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="SimSun" w:cs="Times New Roman"/>
          <w:b/>
          <w:bCs/>
          <w:color w:val="441D4A" w:themeColor="accent1" w:themeShade="80"/>
          <w:sz w:val="32"/>
          <w:szCs w:val="26"/>
          <w:lang w:eastAsia="zh-CN"/>
        </w:rPr>
        <w:id w:val="-1649280474"/>
        <w:docPartObj>
          <w:docPartGallery w:val="Cover Pages"/>
          <w:docPartUnique/>
        </w:docPartObj>
      </w:sdtPr>
      <w:sdtEndPr>
        <w:rPr>
          <w:b w:val="0"/>
        </w:rPr>
      </w:sdtEndPr>
      <w:sdtContent>
        <w:p w14:paraId="7E2854BD" w14:textId="06FFD47B" w:rsidR="003A58AB" w:rsidRPr="00DC6DE2" w:rsidRDefault="00F427E4" w:rsidP="009E6DB3">
          <w:r w:rsidRPr="00DC6DE2">
            <w:rPr>
              <w:noProof/>
            </w:rPr>
            <w:drawing>
              <wp:anchor distT="0" distB="0" distL="114300" distR="114300" simplePos="0" relativeHeight="251658241" behindDoc="0" locked="1" layoutInCell="1" allowOverlap="1" wp14:anchorId="4DBBB7AD" wp14:editId="3E8D6E77">
                <wp:simplePos x="0" y="0"/>
                <wp:positionH relativeFrom="column">
                  <wp:posOffset>-49530</wp:posOffset>
                </wp:positionH>
                <wp:positionV relativeFrom="page">
                  <wp:posOffset>376555</wp:posOffset>
                </wp:positionV>
                <wp:extent cx="3340800" cy="1105200"/>
                <wp:effectExtent l="0" t="0" r="0" b="0"/>
                <wp:wrapNone/>
                <wp:docPr id="1592260426" name="Picture 1" descr="Australian Trade and Investment Commission (Austrade) and Tourism Research Australi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2260426" name="Picture 1" descr="Australian Trade and Investment Commission (Austrade) and Tourism Research Australia Logo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40800" cy="110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C23E6" w:rsidRPr="00DC6DE2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4B6A539" wp14:editId="6A0C3A4E">
                <wp:simplePos x="0" y="0"/>
                <wp:positionH relativeFrom="column">
                  <wp:posOffset>-521373</wp:posOffset>
                </wp:positionH>
                <wp:positionV relativeFrom="paragraph">
                  <wp:posOffset>-1088750</wp:posOffset>
                </wp:positionV>
                <wp:extent cx="7110095" cy="1569492"/>
                <wp:effectExtent l="0" t="0" r="0" b="0"/>
                <wp:wrapNone/>
                <wp:docPr id="633941493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3941493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2"/>
                        <a:srcRect r="5264"/>
                        <a:stretch/>
                      </pic:blipFill>
                      <pic:spPr bwMode="auto">
                        <a:xfrm>
                          <a:off x="0" y="0"/>
                          <a:ext cx="7110095" cy="15694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C47C4A7" w14:textId="09F4E1F8" w:rsidR="00AC40CD" w:rsidRPr="00DC6DE2" w:rsidRDefault="001136DD" w:rsidP="00AC40CD">
          <w:pPr>
            <w:pStyle w:val="Heading1"/>
          </w:pPr>
          <w:r>
            <w:t>Agritourism</w:t>
          </w:r>
          <w:r w:rsidR="0043327B" w:rsidRPr="00DC6DE2">
            <w:t xml:space="preserve"> </w:t>
          </w:r>
          <w:r w:rsidR="004F2BC5">
            <w:t>f</w:t>
          </w:r>
          <w:r>
            <w:t xml:space="preserve">act sheet </w:t>
          </w:r>
          <w:r w:rsidR="0043327B" w:rsidRPr="00DC6DE2">
            <w:t xml:space="preserve">2024: </w:t>
          </w:r>
          <w:r w:rsidR="00D170ED">
            <w:t>Distillery</w:t>
          </w:r>
          <w:r w:rsidR="00F07573">
            <w:t xml:space="preserve"> </w:t>
          </w:r>
          <w:r w:rsidR="0056555E">
            <w:t>visit</w:t>
          </w:r>
          <w:r>
            <w:t xml:space="preserve"> </w:t>
          </w:r>
        </w:p>
        <w:p w14:paraId="297087F8" w14:textId="77777777" w:rsidR="00D170ED" w:rsidRDefault="00D170ED" w:rsidP="00D47636">
          <w:pPr>
            <w:pStyle w:val="Heading2"/>
            <w:rPr>
              <w:rFonts w:eastAsiaTheme="minorHAnsi" w:cstheme="minorBidi"/>
              <w:bCs w:val="0"/>
              <w:color w:val="000000" w:themeColor="text1"/>
              <w:sz w:val="20"/>
              <w:szCs w:val="20"/>
              <w:lang w:eastAsia="en-US"/>
            </w:rPr>
          </w:pPr>
          <w:r w:rsidRPr="00D170ED">
            <w:rPr>
              <w:rFonts w:eastAsiaTheme="minorHAnsi" w:cstheme="minorBidi"/>
              <w:bCs w:val="0"/>
              <w:color w:val="000000" w:themeColor="text1"/>
              <w:sz w:val="20"/>
              <w:szCs w:val="20"/>
              <w:lang w:eastAsia="en-US"/>
            </w:rPr>
            <w:t xml:space="preserve">Around 1.1 million trips in Australia included a visit to a distillery in 2024. These trips contributed a total of $1.6 billion to the visitor economy. </w:t>
          </w:r>
        </w:p>
        <w:p w14:paraId="14279F5A" w14:textId="77C70750" w:rsidR="00EC306F" w:rsidRPr="00DC6DE2" w:rsidRDefault="007E4DAD" w:rsidP="00D47636">
          <w:pPr>
            <w:pStyle w:val="Heading2"/>
          </w:pPr>
          <w:r w:rsidRPr="00DC6DE2">
            <w:t xml:space="preserve">Visitor </w:t>
          </w:r>
          <w:r w:rsidR="00A8069B" w:rsidRPr="00DC6DE2">
            <w:t>n</w:t>
          </w:r>
          <w:r w:rsidRPr="00DC6DE2">
            <w:t>umbers</w:t>
          </w:r>
        </w:p>
        <w:p w14:paraId="33328D96" w14:textId="396EF693" w:rsidR="00306832" w:rsidRDefault="00306832" w:rsidP="001D59B7">
          <w:pPr>
            <w:pStyle w:val="BulletList"/>
            <w:numPr>
              <w:ilvl w:val="0"/>
              <w:numId w:val="0"/>
            </w:numPr>
          </w:pPr>
          <w:r w:rsidRPr="00DC6DE2">
            <w:t xml:space="preserve">Total visitors: </w:t>
          </w:r>
          <w:r w:rsidR="00D170ED">
            <w:t>1</w:t>
          </w:r>
          <w:r w:rsidR="007D4A8D">
            <w:t xml:space="preserve">.1 </w:t>
          </w:r>
          <w:r w:rsidR="009672ED">
            <w:t>million</w:t>
          </w:r>
        </w:p>
        <w:p w14:paraId="122B8B70" w14:textId="25DBD7B4" w:rsidR="007D4A8D" w:rsidRDefault="007D4A8D" w:rsidP="002D32DF">
          <w:pPr>
            <w:pStyle w:val="BulletList"/>
          </w:pPr>
          <w:r>
            <w:t xml:space="preserve">International: </w:t>
          </w:r>
          <w:r w:rsidR="00D170ED">
            <w:t>10</w:t>
          </w:r>
          <w:r>
            <w:t>%</w:t>
          </w:r>
        </w:p>
        <w:p w14:paraId="36730E5A" w14:textId="7609ECFE" w:rsidR="00D329F0" w:rsidRDefault="00D329F0" w:rsidP="002D32DF">
          <w:pPr>
            <w:pStyle w:val="BulletList"/>
          </w:pPr>
          <w:r>
            <w:t xml:space="preserve">Domestic Overnight: </w:t>
          </w:r>
          <w:r w:rsidR="00D170ED">
            <w:t>54</w:t>
          </w:r>
          <w:r>
            <w:t>%</w:t>
          </w:r>
        </w:p>
        <w:p w14:paraId="4A39E259" w14:textId="5CA8B531" w:rsidR="00D329F0" w:rsidRDefault="00D329F0" w:rsidP="00D329F0">
          <w:pPr>
            <w:pStyle w:val="BulletList"/>
          </w:pPr>
          <w:r>
            <w:t xml:space="preserve">Domestic Day: </w:t>
          </w:r>
          <w:r w:rsidR="00D170ED">
            <w:t>35</w:t>
          </w:r>
          <w:r>
            <w:t>%</w:t>
          </w:r>
        </w:p>
        <w:p w14:paraId="6F5C6E66" w14:textId="77777777" w:rsidR="00D329F0" w:rsidRPr="00DC6DE2" w:rsidRDefault="00D329F0" w:rsidP="00D329F0">
          <w:pPr>
            <w:pStyle w:val="Heading2"/>
          </w:pPr>
          <w:r w:rsidRPr="00DC6DE2">
            <w:t>Visitor spend</w:t>
          </w:r>
        </w:p>
        <w:p w14:paraId="48043883" w14:textId="0A71C231" w:rsidR="00D329F0" w:rsidRPr="00DC6DE2" w:rsidRDefault="00944327" w:rsidP="001D59B7">
          <w:pPr>
            <w:pStyle w:val="BulletList"/>
            <w:numPr>
              <w:ilvl w:val="0"/>
              <w:numId w:val="0"/>
            </w:numPr>
          </w:pPr>
          <w:r>
            <w:t>Total</w:t>
          </w:r>
          <w:r w:rsidR="00D329F0" w:rsidRPr="00DC6DE2">
            <w:t xml:space="preserve"> visitor spend</w:t>
          </w:r>
          <w:r w:rsidR="004B329E">
            <w:t xml:space="preserve"> in Australia</w:t>
          </w:r>
          <w:r w:rsidR="00D329F0" w:rsidRPr="00DC6DE2">
            <w:t>: $</w:t>
          </w:r>
          <w:r w:rsidR="00D170ED">
            <w:t>1.6</w:t>
          </w:r>
          <w:r w:rsidR="003D081C">
            <w:t xml:space="preserve"> </w:t>
          </w:r>
          <w:r>
            <w:t>billion</w:t>
          </w:r>
        </w:p>
        <w:p w14:paraId="75162481" w14:textId="7668F147" w:rsidR="007D4A8D" w:rsidRDefault="007D4A8D" w:rsidP="00944327">
          <w:pPr>
            <w:pStyle w:val="BulletList"/>
          </w:pPr>
          <w:r>
            <w:t>International:</w:t>
          </w:r>
          <w:r w:rsidR="00944143">
            <w:t xml:space="preserve"> </w:t>
          </w:r>
          <w:r w:rsidR="006230BF">
            <w:t>37</w:t>
          </w:r>
          <w:r w:rsidR="00944143">
            <w:t>%</w:t>
          </w:r>
        </w:p>
        <w:p w14:paraId="5FB5CA73" w14:textId="6F3F1A12" w:rsidR="00944327" w:rsidRDefault="00944327" w:rsidP="00944327">
          <w:pPr>
            <w:pStyle w:val="BulletList"/>
          </w:pPr>
          <w:r>
            <w:t xml:space="preserve">Domestic Overnight: </w:t>
          </w:r>
          <w:r w:rsidR="006230BF">
            <w:t>57</w:t>
          </w:r>
          <w:r>
            <w:t>%</w:t>
          </w:r>
        </w:p>
        <w:p w14:paraId="5C247598" w14:textId="1665BD09" w:rsidR="00944327" w:rsidRDefault="00944327" w:rsidP="00944327">
          <w:pPr>
            <w:pStyle w:val="BulletList"/>
          </w:pPr>
          <w:r>
            <w:t xml:space="preserve">Domestic Day: </w:t>
          </w:r>
          <w:r w:rsidR="006230BF">
            <w:t>6</w:t>
          </w:r>
          <w:r>
            <w:t>%</w:t>
          </w:r>
        </w:p>
        <w:p w14:paraId="57D4770D" w14:textId="77777777" w:rsidR="001D59B7" w:rsidRDefault="001D59B7" w:rsidP="001D59B7">
          <w:pPr>
            <w:pStyle w:val="BulletList"/>
            <w:numPr>
              <w:ilvl w:val="0"/>
              <w:numId w:val="0"/>
            </w:numPr>
          </w:pPr>
        </w:p>
        <w:p w14:paraId="728236C6" w14:textId="4850B924" w:rsidR="00944143" w:rsidRDefault="001D59B7" w:rsidP="001D59B7">
          <w:pPr>
            <w:pStyle w:val="BulletList"/>
            <w:numPr>
              <w:ilvl w:val="0"/>
              <w:numId w:val="0"/>
            </w:numPr>
          </w:pPr>
          <w:r>
            <w:t xml:space="preserve">Average spend per trip involving visiting a </w:t>
          </w:r>
          <w:r w:rsidR="006230BF">
            <w:t>distillery</w:t>
          </w:r>
          <w:r>
            <w:t xml:space="preserve"> (</w:t>
          </w:r>
          <w:r w:rsidR="000C16AB">
            <w:t xml:space="preserve">compared to </w:t>
          </w:r>
          <w:r>
            <w:t>average trip</w:t>
          </w:r>
          <w:r w:rsidR="007F7CED" w:rsidRPr="007F7CED">
            <w:rPr>
              <w:rFonts w:asciiTheme="minorHAnsi" w:eastAsiaTheme="minorEastAsia"/>
              <w:kern w:val="24"/>
              <w:sz w:val="16"/>
              <w:szCs w:val="16"/>
            </w:rPr>
            <w:t xml:space="preserve"> </w:t>
          </w:r>
          <w:r w:rsidR="007F7CED" w:rsidRPr="007F7CED">
            <w:t>spend among leisure and business travellers</w:t>
          </w:r>
          <w:r>
            <w:t>)</w:t>
          </w:r>
        </w:p>
        <w:p w14:paraId="61BD9F82" w14:textId="749453BF" w:rsidR="00944143" w:rsidRDefault="00944143" w:rsidP="000C16AB">
          <w:pPr>
            <w:pStyle w:val="BulletList"/>
          </w:pPr>
          <w:r>
            <w:t xml:space="preserve">International: </w:t>
          </w:r>
          <w:r w:rsidR="00F735C9">
            <w:t>$</w:t>
          </w:r>
          <w:r w:rsidR="006230BF">
            <w:t>5,293</w:t>
          </w:r>
          <w:r w:rsidR="00F735C9">
            <w:t xml:space="preserve"> ($2,721)</w:t>
          </w:r>
        </w:p>
        <w:p w14:paraId="03668A07" w14:textId="4D6724CD" w:rsidR="000C16AB" w:rsidRDefault="0019584B" w:rsidP="000C16AB">
          <w:pPr>
            <w:pStyle w:val="BulletList"/>
          </w:pPr>
          <w:r>
            <w:t>D</w:t>
          </w:r>
          <w:r w:rsidR="000C16AB">
            <w:t xml:space="preserve">omestic: </w:t>
          </w:r>
          <w:r w:rsidR="007F7CED">
            <w:t>$</w:t>
          </w:r>
          <w:r>
            <w:t>1,</w:t>
          </w:r>
          <w:r w:rsidR="00E8137B">
            <w:t xml:space="preserve">018 </w:t>
          </w:r>
          <w:r w:rsidR="004443C2">
            <w:t>($462)</w:t>
          </w:r>
        </w:p>
        <w:p w14:paraId="314AE6FA" w14:textId="77777777" w:rsidR="001D59B7" w:rsidRDefault="001D59B7" w:rsidP="001D59B7">
          <w:pPr>
            <w:pStyle w:val="BulletList"/>
            <w:numPr>
              <w:ilvl w:val="0"/>
              <w:numId w:val="0"/>
            </w:numPr>
          </w:pPr>
        </w:p>
        <w:p w14:paraId="787AB7BD" w14:textId="652821A5" w:rsidR="004443C2" w:rsidRPr="004443C2" w:rsidRDefault="004443C2" w:rsidP="004443C2">
          <w:pPr>
            <w:pStyle w:val="BulletList"/>
            <w:numPr>
              <w:ilvl w:val="0"/>
              <w:numId w:val="0"/>
            </w:numPr>
          </w:pPr>
          <w:r w:rsidRPr="004443C2">
            <w:t xml:space="preserve">Average spend per night on a trip involving visiting a </w:t>
          </w:r>
          <w:r w:rsidR="00E8137B">
            <w:t xml:space="preserve">distillery </w:t>
          </w:r>
          <w:r w:rsidRPr="004443C2">
            <w:t>(</w:t>
          </w:r>
          <w:r>
            <w:t>compared to average night</w:t>
          </w:r>
          <w:r w:rsidRPr="007F7CED">
            <w:rPr>
              <w:rFonts w:asciiTheme="minorHAnsi" w:eastAsiaTheme="minorEastAsia"/>
              <w:kern w:val="24"/>
              <w:sz w:val="16"/>
              <w:szCs w:val="16"/>
            </w:rPr>
            <w:t xml:space="preserve"> </w:t>
          </w:r>
          <w:r w:rsidRPr="007F7CED">
            <w:t>spend among leisure and business travellers</w:t>
          </w:r>
          <w:r w:rsidRPr="004443C2">
            <w:t>)</w:t>
          </w:r>
        </w:p>
        <w:p w14:paraId="3DB0A424" w14:textId="39BE2098" w:rsidR="00F735C9" w:rsidRDefault="00F735C9" w:rsidP="004443C2">
          <w:pPr>
            <w:pStyle w:val="BulletList"/>
          </w:pPr>
          <w:r>
            <w:t>International: $10</w:t>
          </w:r>
          <w:r w:rsidR="00E8137B">
            <w:t>0</w:t>
          </w:r>
          <w:r>
            <w:t xml:space="preserve"> (</w:t>
          </w:r>
          <w:r w:rsidR="00EE3AF2">
            <w:t>$102)</w:t>
          </w:r>
        </w:p>
        <w:p w14:paraId="18F47C1E" w14:textId="39D5E08B" w:rsidR="004443C2" w:rsidRDefault="004443C2" w:rsidP="00CD2C73">
          <w:pPr>
            <w:pStyle w:val="BulletList"/>
          </w:pPr>
          <w:r>
            <w:t>Domestic</w:t>
          </w:r>
          <w:r w:rsidR="00B513FC">
            <w:t xml:space="preserve"> overnight</w:t>
          </w:r>
          <w:r>
            <w:t>: $</w:t>
          </w:r>
          <w:r w:rsidR="00EE3AF2">
            <w:t>3</w:t>
          </w:r>
          <w:r w:rsidR="00E8137B">
            <w:t>16</w:t>
          </w:r>
          <w:r>
            <w:t xml:space="preserve"> ($</w:t>
          </w:r>
          <w:r w:rsidR="00B513FC">
            <w:t>278</w:t>
          </w:r>
          <w:r>
            <w:t>)</w:t>
          </w:r>
        </w:p>
        <w:p w14:paraId="03429812" w14:textId="77777777" w:rsidR="00E4756F" w:rsidRDefault="00E4756F">
          <w:pPr>
            <w:spacing w:before="0" w:after="160" w:line="259" w:lineRule="auto"/>
            <w:rPr>
              <w:rFonts w:eastAsia="SimSun" w:cs="Times New Roman"/>
              <w:bCs/>
              <w:color w:val="441D4A" w:themeColor="accent1" w:themeShade="80"/>
              <w:sz w:val="32"/>
              <w:szCs w:val="26"/>
              <w:lang w:eastAsia="zh-CN"/>
            </w:rPr>
          </w:pPr>
          <w:r>
            <w:br w:type="page"/>
          </w:r>
        </w:p>
        <w:p w14:paraId="602AB173" w14:textId="6B60FFCF" w:rsidR="003D7D47" w:rsidRPr="00DC6DE2" w:rsidRDefault="003D7D47" w:rsidP="003D7D47">
          <w:pPr>
            <w:pStyle w:val="Heading2"/>
          </w:pPr>
          <w:r>
            <w:lastRenderedPageBreak/>
            <w:t>Activities</w:t>
          </w:r>
        </w:p>
        <w:p w14:paraId="7A86259A" w14:textId="33735EFB" w:rsidR="00BF2796" w:rsidRPr="00BF2796" w:rsidRDefault="009D0DA8" w:rsidP="00BF2796">
          <w:pPr>
            <w:spacing w:before="0" w:after="160" w:line="259" w:lineRule="auto"/>
          </w:pPr>
          <w:r w:rsidRPr="009D0DA8">
            <w:t>Trips including distillery visits are much more likely to also involve eating out, going to pubs/clubs, sightseeing and going to the beach than the average trip. They are also more likely to visit national/parks, go bushwalking, and visit wineries.</w:t>
          </w:r>
        </w:p>
        <w:tbl>
          <w:tblPr>
            <w:tblStyle w:val="TableGrid"/>
            <w:tblW w:w="10060" w:type="dxa"/>
            <w:tblLayout w:type="fixed"/>
            <w:tblLook w:val="04A0" w:firstRow="1" w:lastRow="0" w:firstColumn="1" w:lastColumn="0" w:noHBand="0" w:noVBand="1"/>
          </w:tblPr>
          <w:tblGrid>
            <w:gridCol w:w="4390"/>
            <w:gridCol w:w="2835"/>
            <w:gridCol w:w="2835"/>
          </w:tblGrid>
          <w:tr w:rsidR="00A11A51" w:rsidRPr="00DC6DE2" w14:paraId="599B6EBF" w14:textId="77777777" w:rsidTr="0071316D">
            <w:trPr>
              <w:tblHeader/>
            </w:trPr>
            <w:tc>
              <w:tcPr>
                <w:tcW w:w="4390" w:type="dxa"/>
                <w:shd w:val="clear" w:color="auto" w:fill="300050" w:themeFill="text2"/>
              </w:tcPr>
              <w:p w14:paraId="77CED2DB" w14:textId="7885EFB6" w:rsidR="00A11A51" w:rsidRPr="008751B3" w:rsidRDefault="00A11A51" w:rsidP="00A11A51">
                <w:pPr>
                  <w:spacing w:line="240" w:lineRule="auto"/>
                </w:pPr>
                <w:r>
                  <w:rPr>
                    <w:rFonts w:ascii="Aptos Narrow" w:hAnsi="Aptos Narrow" w:cs="Aptos Narrow"/>
                    <w:color w:val="000000"/>
                    <w:sz w:val="22"/>
                    <w:szCs w:val="22"/>
                  </w:rPr>
                  <w:t xml:space="preserve"> </w:t>
                </w:r>
              </w:p>
            </w:tc>
            <w:tc>
              <w:tcPr>
                <w:tcW w:w="2835" w:type="dxa"/>
                <w:shd w:val="clear" w:color="auto" w:fill="300050" w:themeFill="text2"/>
              </w:tcPr>
              <w:p w14:paraId="547C0954" w14:textId="4E7FD529" w:rsidR="00A11A51" w:rsidRPr="00A11A51" w:rsidRDefault="00A11A51" w:rsidP="00A11A51">
                <w:pPr>
                  <w:rPr>
                    <w:rFonts w:asciiTheme="majorHAnsi" w:hAnsiTheme="majorHAnsi"/>
                    <w:color w:val="FFFFFF" w:themeColor="background1"/>
                  </w:rPr>
                </w:pPr>
                <w:r w:rsidRPr="00A11A51">
                  <w:rPr>
                    <w:rFonts w:asciiTheme="majorHAnsi" w:hAnsiTheme="majorHAnsi" w:cs="Aptos Narrow"/>
                    <w:color w:val="FFFFFF" w:themeColor="background1"/>
                  </w:rPr>
                  <w:t xml:space="preserve">Trips including </w:t>
                </w:r>
                <w:r w:rsidR="007418A9">
                  <w:rPr>
                    <w:rFonts w:asciiTheme="majorHAnsi" w:hAnsiTheme="majorHAnsi" w:cs="Aptos Narrow"/>
                    <w:color w:val="FFFFFF" w:themeColor="background1"/>
                  </w:rPr>
                  <w:t>distillery</w:t>
                </w:r>
                <w:r w:rsidR="008D4980">
                  <w:rPr>
                    <w:rFonts w:asciiTheme="majorHAnsi" w:hAnsiTheme="majorHAnsi" w:cs="Aptos Narrow"/>
                    <w:color w:val="FFFFFF" w:themeColor="background1"/>
                  </w:rPr>
                  <w:t xml:space="preserve"> visits</w:t>
                </w:r>
                <w:r w:rsidRPr="00A11A51">
                  <w:rPr>
                    <w:rFonts w:asciiTheme="majorHAnsi" w:hAnsiTheme="majorHAnsi" w:cs="Aptos Narrow"/>
                    <w:color w:val="FFFFFF" w:themeColor="background1"/>
                  </w:rPr>
                  <w:t xml:space="preserve"> </w:t>
                </w:r>
              </w:p>
            </w:tc>
            <w:tc>
              <w:tcPr>
                <w:tcW w:w="2835" w:type="dxa"/>
                <w:shd w:val="clear" w:color="auto" w:fill="300050" w:themeFill="text2"/>
              </w:tcPr>
              <w:p w14:paraId="357EB967" w14:textId="75DDDCD6" w:rsidR="00A11A51" w:rsidRPr="00A11A51" w:rsidRDefault="00A11A51" w:rsidP="00A11A51">
                <w:pPr>
                  <w:rPr>
                    <w:rFonts w:asciiTheme="majorHAnsi" w:hAnsiTheme="majorHAnsi"/>
                    <w:color w:val="FFFFFF" w:themeColor="background1"/>
                  </w:rPr>
                </w:pPr>
                <w:r w:rsidRPr="00A11A51">
                  <w:rPr>
                    <w:rFonts w:asciiTheme="majorHAnsi" w:hAnsiTheme="majorHAnsi" w:cs="Aptos Narrow"/>
                    <w:color w:val="FFFFFF" w:themeColor="background1"/>
                  </w:rPr>
                  <w:t xml:space="preserve">Total leisure and business trips </w:t>
                </w:r>
              </w:p>
            </w:tc>
          </w:tr>
          <w:tr w:rsidR="009D0DA8" w:rsidRPr="00DC6DE2" w14:paraId="1544CB34" w14:textId="77777777" w:rsidTr="0071316D">
            <w:trPr>
              <w:trHeight w:val="685"/>
            </w:trPr>
            <w:tc>
              <w:tcPr>
                <w:tcW w:w="4390" w:type="dxa"/>
                <w:vAlign w:val="center"/>
              </w:tcPr>
              <w:p w14:paraId="3AF4766B" w14:textId="64E421B2" w:rsidR="009D0DA8" w:rsidRPr="006258D0" w:rsidRDefault="009D0DA8" w:rsidP="006258D0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6258D0">
                  <w:rPr>
                    <w:rFonts w:asciiTheme="minorHAnsi" w:eastAsiaTheme="minorEastAsia"/>
                    <w:kern w:val="24"/>
                  </w:rPr>
                  <w:t>Eat out / dine at a restaurant and/or cafe</w:t>
                </w:r>
              </w:p>
            </w:tc>
            <w:tc>
              <w:tcPr>
                <w:tcW w:w="2835" w:type="dxa"/>
                <w:vAlign w:val="center"/>
              </w:tcPr>
              <w:p w14:paraId="4F6FC954" w14:textId="1C80F382" w:rsidR="009D0DA8" w:rsidRPr="006258D0" w:rsidRDefault="009D0DA8" w:rsidP="006258D0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6258D0">
                  <w:rPr>
                    <w:rFonts w:asciiTheme="minorHAnsi" w:eastAsiaTheme="minorEastAsia"/>
                    <w:kern w:val="24"/>
                  </w:rPr>
                  <w:t>80%</w:t>
                </w:r>
              </w:p>
            </w:tc>
            <w:tc>
              <w:tcPr>
                <w:tcW w:w="2835" w:type="dxa"/>
                <w:vAlign w:val="center"/>
              </w:tcPr>
              <w:p w14:paraId="0E8B68EB" w14:textId="1EC26705" w:rsidR="009D0DA8" w:rsidRPr="006258D0" w:rsidRDefault="009D0DA8" w:rsidP="006258D0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6258D0">
                  <w:rPr>
                    <w:rFonts w:asciiTheme="minorHAnsi" w:eastAsiaTheme="minorEastAsia"/>
                    <w:kern w:val="24"/>
                  </w:rPr>
                  <w:t>54%</w:t>
                </w:r>
              </w:p>
            </w:tc>
          </w:tr>
          <w:tr w:rsidR="009D0DA8" w:rsidRPr="00DC6DE2" w14:paraId="2B310BDC" w14:textId="77777777" w:rsidTr="0071316D">
            <w:trPr>
              <w:trHeight w:val="685"/>
            </w:trPr>
            <w:tc>
              <w:tcPr>
                <w:tcW w:w="4390" w:type="dxa"/>
                <w:vAlign w:val="center"/>
              </w:tcPr>
              <w:p w14:paraId="0B34367A" w14:textId="78526005" w:rsidR="009D0DA8" w:rsidRPr="006258D0" w:rsidRDefault="009D0DA8" w:rsidP="006258D0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6258D0">
                  <w:rPr>
                    <w:rFonts w:asciiTheme="minorHAnsi" w:eastAsiaTheme="minorEastAsia"/>
                    <w:kern w:val="24"/>
                  </w:rPr>
                  <w:t>Pubs, clubs, discos etc</w:t>
                </w:r>
              </w:p>
            </w:tc>
            <w:tc>
              <w:tcPr>
                <w:tcW w:w="2835" w:type="dxa"/>
                <w:vAlign w:val="center"/>
              </w:tcPr>
              <w:p w14:paraId="6D1A9CB7" w14:textId="63674E25" w:rsidR="009D0DA8" w:rsidRPr="006258D0" w:rsidRDefault="009D0DA8" w:rsidP="006258D0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6258D0">
                  <w:rPr>
                    <w:rFonts w:asciiTheme="minorHAnsi" w:eastAsiaTheme="minorEastAsia"/>
                    <w:kern w:val="24"/>
                  </w:rPr>
                  <w:t>46%</w:t>
                </w:r>
              </w:p>
            </w:tc>
            <w:tc>
              <w:tcPr>
                <w:tcW w:w="2835" w:type="dxa"/>
                <w:vAlign w:val="center"/>
              </w:tcPr>
              <w:p w14:paraId="30FB13BD" w14:textId="310E8CF4" w:rsidR="009D0DA8" w:rsidRPr="006258D0" w:rsidRDefault="009D0DA8" w:rsidP="006258D0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6258D0">
                  <w:rPr>
                    <w:rFonts w:asciiTheme="minorHAnsi" w:eastAsiaTheme="minorEastAsia"/>
                    <w:kern w:val="24"/>
                  </w:rPr>
                  <w:t>16%</w:t>
                </w:r>
              </w:p>
            </w:tc>
          </w:tr>
          <w:tr w:rsidR="009D0DA8" w:rsidRPr="00DC6DE2" w14:paraId="2E27EA90" w14:textId="77777777" w:rsidTr="0071316D">
            <w:trPr>
              <w:trHeight w:val="685"/>
            </w:trPr>
            <w:tc>
              <w:tcPr>
                <w:tcW w:w="4390" w:type="dxa"/>
                <w:vAlign w:val="center"/>
              </w:tcPr>
              <w:p w14:paraId="13A0B45E" w14:textId="089682D9" w:rsidR="009D0DA8" w:rsidRPr="006258D0" w:rsidRDefault="009D0DA8" w:rsidP="006258D0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6258D0">
                  <w:rPr>
                    <w:rFonts w:asciiTheme="minorHAnsi" w:eastAsiaTheme="minorEastAsia"/>
                    <w:kern w:val="24"/>
                  </w:rPr>
                  <w:t>Sightseeing/looking around</w:t>
                </w:r>
              </w:p>
            </w:tc>
            <w:tc>
              <w:tcPr>
                <w:tcW w:w="2835" w:type="dxa"/>
                <w:vAlign w:val="center"/>
              </w:tcPr>
              <w:p w14:paraId="17342B87" w14:textId="0D71960D" w:rsidR="009D0DA8" w:rsidRPr="006258D0" w:rsidRDefault="009D0DA8" w:rsidP="006258D0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6258D0">
                  <w:rPr>
                    <w:rFonts w:asciiTheme="minorHAnsi" w:eastAsiaTheme="minorEastAsia"/>
                    <w:kern w:val="24"/>
                  </w:rPr>
                  <w:t>44%</w:t>
                </w:r>
              </w:p>
            </w:tc>
            <w:tc>
              <w:tcPr>
                <w:tcW w:w="2835" w:type="dxa"/>
                <w:vAlign w:val="center"/>
              </w:tcPr>
              <w:p w14:paraId="4776A86B" w14:textId="72A0CB8C" w:rsidR="009D0DA8" w:rsidRPr="006258D0" w:rsidRDefault="009D0DA8" w:rsidP="006258D0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6258D0">
                  <w:rPr>
                    <w:rFonts w:asciiTheme="minorHAnsi" w:eastAsiaTheme="minorEastAsia"/>
                    <w:kern w:val="24"/>
                  </w:rPr>
                  <w:t>18%</w:t>
                </w:r>
              </w:p>
            </w:tc>
          </w:tr>
          <w:tr w:rsidR="009D0DA8" w:rsidRPr="00DC6DE2" w14:paraId="12D8788D" w14:textId="77777777" w:rsidTr="0071316D">
            <w:trPr>
              <w:trHeight w:val="685"/>
            </w:trPr>
            <w:tc>
              <w:tcPr>
                <w:tcW w:w="4390" w:type="dxa"/>
                <w:vAlign w:val="center"/>
              </w:tcPr>
              <w:p w14:paraId="4C5E5A0C" w14:textId="2A1308CE" w:rsidR="009D0DA8" w:rsidRPr="006258D0" w:rsidRDefault="009D0DA8" w:rsidP="006258D0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6258D0">
                  <w:rPr>
                    <w:rFonts w:asciiTheme="minorHAnsi" w:eastAsiaTheme="minorEastAsia"/>
                    <w:kern w:val="24"/>
                  </w:rPr>
                  <w:t>Go to the beach</w:t>
                </w:r>
              </w:p>
            </w:tc>
            <w:tc>
              <w:tcPr>
                <w:tcW w:w="2835" w:type="dxa"/>
                <w:vAlign w:val="center"/>
              </w:tcPr>
              <w:p w14:paraId="5AB15FFD" w14:textId="00D3B0D5" w:rsidR="009D0DA8" w:rsidRPr="006258D0" w:rsidRDefault="009D0DA8" w:rsidP="006258D0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6258D0">
                  <w:rPr>
                    <w:rFonts w:asciiTheme="minorHAnsi" w:eastAsiaTheme="minorEastAsia"/>
                    <w:kern w:val="24"/>
                  </w:rPr>
                  <w:t>44%</w:t>
                </w:r>
              </w:p>
            </w:tc>
            <w:tc>
              <w:tcPr>
                <w:tcW w:w="2835" w:type="dxa"/>
                <w:vAlign w:val="center"/>
              </w:tcPr>
              <w:p w14:paraId="61BC60BF" w14:textId="57B1A81A" w:rsidR="009D0DA8" w:rsidRPr="006258D0" w:rsidRDefault="009D0DA8" w:rsidP="006258D0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6258D0">
                  <w:rPr>
                    <w:rFonts w:asciiTheme="minorHAnsi" w:eastAsiaTheme="minorEastAsia"/>
                    <w:kern w:val="24"/>
                  </w:rPr>
                  <w:t>21%</w:t>
                </w:r>
              </w:p>
            </w:tc>
          </w:tr>
          <w:tr w:rsidR="009D0DA8" w:rsidRPr="00DC6DE2" w14:paraId="15BB254B" w14:textId="77777777" w:rsidTr="0071316D">
            <w:trPr>
              <w:trHeight w:val="685"/>
            </w:trPr>
            <w:tc>
              <w:tcPr>
                <w:tcW w:w="4390" w:type="dxa"/>
                <w:vAlign w:val="center"/>
              </w:tcPr>
              <w:p w14:paraId="159561B0" w14:textId="4BBAE2C6" w:rsidR="009D0DA8" w:rsidRPr="006258D0" w:rsidRDefault="009D0DA8" w:rsidP="006258D0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6258D0">
                  <w:rPr>
                    <w:rFonts w:asciiTheme="minorHAnsi" w:eastAsiaTheme="minorEastAsia"/>
                    <w:kern w:val="24"/>
                  </w:rPr>
                  <w:t>Visit friends &amp; relatives</w:t>
                </w:r>
              </w:p>
            </w:tc>
            <w:tc>
              <w:tcPr>
                <w:tcW w:w="2835" w:type="dxa"/>
                <w:vAlign w:val="center"/>
              </w:tcPr>
              <w:p w14:paraId="1ED153B6" w14:textId="5485EA88" w:rsidR="009D0DA8" w:rsidRPr="006258D0" w:rsidRDefault="009D0DA8" w:rsidP="006258D0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6258D0">
                  <w:rPr>
                    <w:rFonts w:asciiTheme="minorHAnsi" w:eastAsiaTheme="minorEastAsia"/>
                    <w:kern w:val="24"/>
                  </w:rPr>
                  <w:t>36%</w:t>
                </w:r>
              </w:p>
            </w:tc>
            <w:tc>
              <w:tcPr>
                <w:tcW w:w="2835" w:type="dxa"/>
                <w:vAlign w:val="center"/>
              </w:tcPr>
              <w:p w14:paraId="5F853E7D" w14:textId="38D3C8E6" w:rsidR="009D0DA8" w:rsidRPr="006258D0" w:rsidRDefault="009D0DA8" w:rsidP="006258D0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6258D0">
                  <w:rPr>
                    <w:rFonts w:asciiTheme="minorHAnsi" w:eastAsiaTheme="minorEastAsia"/>
                    <w:kern w:val="24"/>
                  </w:rPr>
                  <w:t>34%</w:t>
                </w:r>
              </w:p>
            </w:tc>
          </w:tr>
          <w:tr w:rsidR="009D0DA8" w:rsidRPr="00DC6DE2" w14:paraId="263D0965" w14:textId="77777777" w:rsidTr="0071316D">
            <w:trPr>
              <w:trHeight w:val="685"/>
            </w:trPr>
            <w:tc>
              <w:tcPr>
                <w:tcW w:w="4390" w:type="dxa"/>
                <w:vAlign w:val="center"/>
              </w:tcPr>
              <w:p w14:paraId="47926698" w14:textId="33679C2C" w:rsidR="009D0DA8" w:rsidRPr="006258D0" w:rsidRDefault="009D0DA8" w:rsidP="006258D0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6258D0">
                  <w:rPr>
                    <w:rFonts w:asciiTheme="minorHAnsi" w:eastAsiaTheme="minorEastAsia"/>
                    <w:kern w:val="24"/>
                  </w:rPr>
                  <w:t>Go shopping for pleasure</w:t>
                </w:r>
              </w:p>
            </w:tc>
            <w:tc>
              <w:tcPr>
                <w:tcW w:w="2835" w:type="dxa"/>
                <w:vAlign w:val="center"/>
              </w:tcPr>
              <w:p w14:paraId="56769F79" w14:textId="12B5F742" w:rsidR="009D0DA8" w:rsidRPr="006258D0" w:rsidRDefault="009D0DA8" w:rsidP="006258D0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6258D0">
                  <w:rPr>
                    <w:rFonts w:asciiTheme="minorHAnsi" w:eastAsiaTheme="minorEastAsia"/>
                    <w:kern w:val="24"/>
                  </w:rPr>
                  <w:t>30%</w:t>
                </w:r>
              </w:p>
            </w:tc>
            <w:tc>
              <w:tcPr>
                <w:tcW w:w="2835" w:type="dxa"/>
                <w:vAlign w:val="center"/>
              </w:tcPr>
              <w:p w14:paraId="1FD0BF06" w14:textId="1F83ABF8" w:rsidR="009D0DA8" w:rsidRPr="006258D0" w:rsidRDefault="009D0DA8" w:rsidP="006258D0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6258D0">
                  <w:rPr>
                    <w:rFonts w:asciiTheme="minorHAnsi" w:eastAsiaTheme="minorEastAsia"/>
                    <w:kern w:val="24"/>
                  </w:rPr>
                  <w:t>20%</w:t>
                </w:r>
              </w:p>
            </w:tc>
          </w:tr>
          <w:tr w:rsidR="009D0DA8" w:rsidRPr="00DC6DE2" w14:paraId="71953095" w14:textId="77777777" w:rsidTr="0071316D">
            <w:trPr>
              <w:trHeight w:val="685"/>
            </w:trPr>
            <w:tc>
              <w:tcPr>
                <w:tcW w:w="4390" w:type="dxa"/>
                <w:vAlign w:val="center"/>
              </w:tcPr>
              <w:p w14:paraId="0E9E34B9" w14:textId="6C9FB3D8" w:rsidR="009D0DA8" w:rsidRPr="006258D0" w:rsidRDefault="009D0DA8" w:rsidP="006258D0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6258D0">
                  <w:rPr>
                    <w:rFonts w:asciiTheme="minorHAnsi" w:eastAsiaTheme="minorEastAsia"/>
                    <w:kern w:val="24"/>
                  </w:rPr>
                  <w:t>Visit national parks / state parks</w:t>
                </w:r>
              </w:p>
            </w:tc>
            <w:tc>
              <w:tcPr>
                <w:tcW w:w="2835" w:type="dxa"/>
                <w:vAlign w:val="center"/>
              </w:tcPr>
              <w:p w14:paraId="66594631" w14:textId="73EC8B8E" w:rsidR="009D0DA8" w:rsidRPr="006258D0" w:rsidRDefault="009D0DA8" w:rsidP="006258D0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6258D0">
                  <w:rPr>
                    <w:rFonts w:asciiTheme="minorHAnsi" w:eastAsiaTheme="minorEastAsia"/>
                    <w:kern w:val="24"/>
                  </w:rPr>
                  <w:t>29%</w:t>
                </w:r>
              </w:p>
            </w:tc>
            <w:tc>
              <w:tcPr>
                <w:tcW w:w="2835" w:type="dxa"/>
                <w:vAlign w:val="center"/>
              </w:tcPr>
              <w:p w14:paraId="09E6AD5B" w14:textId="6A195E33" w:rsidR="009D0DA8" w:rsidRPr="006258D0" w:rsidRDefault="009D0DA8" w:rsidP="006258D0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6258D0">
                  <w:rPr>
                    <w:rFonts w:asciiTheme="minorHAnsi" w:eastAsiaTheme="minorEastAsia"/>
                    <w:kern w:val="24"/>
                  </w:rPr>
                  <w:t>10%</w:t>
                </w:r>
              </w:p>
            </w:tc>
          </w:tr>
          <w:tr w:rsidR="009D0DA8" w:rsidRPr="00DC6DE2" w14:paraId="4BAC03B6" w14:textId="77777777" w:rsidTr="0071316D">
            <w:trPr>
              <w:trHeight w:val="685"/>
            </w:trPr>
            <w:tc>
              <w:tcPr>
                <w:tcW w:w="4390" w:type="dxa"/>
                <w:vAlign w:val="center"/>
              </w:tcPr>
              <w:p w14:paraId="0375AAA3" w14:textId="2843884B" w:rsidR="009D0DA8" w:rsidRPr="006258D0" w:rsidRDefault="009D0DA8" w:rsidP="006258D0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6258D0">
                  <w:rPr>
                    <w:rFonts w:asciiTheme="minorHAnsi" w:eastAsiaTheme="minorEastAsia"/>
                    <w:kern w:val="24"/>
                  </w:rPr>
                  <w:t>Bushwalking / rainforest walks</w:t>
                </w:r>
              </w:p>
            </w:tc>
            <w:tc>
              <w:tcPr>
                <w:tcW w:w="2835" w:type="dxa"/>
                <w:vAlign w:val="center"/>
              </w:tcPr>
              <w:p w14:paraId="541FCEE9" w14:textId="7552300D" w:rsidR="009D0DA8" w:rsidRPr="006258D0" w:rsidRDefault="009D0DA8" w:rsidP="006258D0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6258D0">
                  <w:rPr>
                    <w:rFonts w:asciiTheme="minorHAnsi" w:eastAsiaTheme="minorEastAsia"/>
                    <w:kern w:val="24"/>
                  </w:rPr>
                  <w:t>25%</w:t>
                </w:r>
              </w:p>
            </w:tc>
            <w:tc>
              <w:tcPr>
                <w:tcW w:w="2835" w:type="dxa"/>
                <w:vAlign w:val="center"/>
              </w:tcPr>
              <w:p w14:paraId="6351941D" w14:textId="41319F0D" w:rsidR="009D0DA8" w:rsidRPr="006258D0" w:rsidRDefault="009D0DA8" w:rsidP="006258D0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6258D0">
                  <w:rPr>
                    <w:rFonts w:asciiTheme="minorHAnsi" w:eastAsiaTheme="minorEastAsia"/>
                    <w:kern w:val="24"/>
                  </w:rPr>
                  <w:t>10%</w:t>
                </w:r>
              </w:p>
            </w:tc>
          </w:tr>
          <w:tr w:rsidR="009D0DA8" w:rsidRPr="00DC6DE2" w14:paraId="2FAED2C1" w14:textId="77777777" w:rsidTr="0071316D">
            <w:trPr>
              <w:trHeight w:val="685"/>
            </w:trPr>
            <w:tc>
              <w:tcPr>
                <w:tcW w:w="4390" w:type="dxa"/>
                <w:vAlign w:val="center"/>
              </w:tcPr>
              <w:p w14:paraId="21173B87" w14:textId="14B05E29" w:rsidR="009D0DA8" w:rsidRPr="006258D0" w:rsidRDefault="009D0DA8" w:rsidP="006258D0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6258D0">
                  <w:rPr>
                    <w:rFonts w:asciiTheme="minorHAnsi" w:eastAsiaTheme="minorEastAsia"/>
                    <w:kern w:val="24"/>
                  </w:rPr>
                  <w:t>Visit wineries</w:t>
                </w:r>
              </w:p>
            </w:tc>
            <w:tc>
              <w:tcPr>
                <w:tcW w:w="2835" w:type="dxa"/>
                <w:vAlign w:val="center"/>
              </w:tcPr>
              <w:p w14:paraId="13537ECA" w14:textId="5487014D" w:rsidR="009D0DA8" w:rsidRPr="006258D0" w:rsidRDefault="009D0DA8" w:rsidP="006258D0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6258D0">
                  <w:rPr>
                    <w:rFonts w:asciiTheme="minorHAnsi" w:eastAsiaTheme="minorEastAsia"/>
                    <w:kern w:val="24"/>
                  </w:rPr>
                  <w:t>22%</w:t>
                </w:r>
              </w:p>
            </w:tc>
            <w:tc>
              <w:tcPr>
                <w:tcW w:w="2835" w:type="dxa"/>
                <w:vAlign w:val="center"/>
              </w:tcPr>
              <w:p w14:paraId="0533CF92" w14:textId="5C37290F" w:rsidR="009D0DA8" w:rsidRPr="006258D0" w:rsidRDefault="009D0DA8" w:rsidP="006258D0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6258D0">
                  <w:rPr>
                    <w:rFonts w:asciiTheme="minorHAnsi" w:eastAsiaTheme="minorEastAsia"/>
                    <w:kern w:val="24"/>
                  </w:rPr>
                  <w:t>3%</w:t>
                </w:r>
              </w:p>
            </w:tc>
          </w:tr>
          <w:tr w:rsidR="009D0DA8" w:rsidRPr="00DC6DE2" w14:paraId="55097ED0" w14:textId="77777777" w:rsidTr="0071316D">
            <w:trPr>
              <w:trHeight w:val="685"/>
            </w:trPr>
            <w:tc>
              <w:tcPr>
                <w:tcW w:w="4390" w:type="dxa"/>
                <w:vAlign w:val="center"/>
              </w:tcPr>
              <w:p w14:paraId="60D81139" w14:textId="66315F4B" w:rsidR="009D0DA8" w:rsidRPr="006258D0" w:rsidRDefault="009D0DA8" w:rsidP="006258D0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6258D0">
                  <w:rPr>
                    <w:rFonts w:asciiTheme="minorHAnsi" w:eastAsiaTheme="minorEastAsia"/>
                    <w:kern w:val="24"/>
                  </w:rPr>
                  <w:t>Go to markets</w:t>
                </w:r>
              </w:p>
            </w:tc>
            <w:tc>
              <w:tcPr>
                <w:tcW w:w="2835" w:type="dxa"/>
                <w:vAlign w:val="center"/>
              </w:tcPr>
              <w:p w14:paraId="5C19B31D" w14:textId="18ECFAF9" w:rsidR="009D0DA8" w:rsidRPr="006258D0" w:rsidRDefault="009D0DA8" w:rsidP="006258D0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6258D0">
                  <w:rPr>
                    <w:rFonts w:asciiTheme="minorHAnsi" w:eastAsiaTheme="minorEastAsia"/>
                    <w:kern w:val="24"/>
                  </w:rPr>
                  <w:t>19%</w:t>
                </w:r>
              </w:p>
            </w:tc>
            <w:tc>
              <w:tcPr>
                <w:tcW w:w="2835" w:type="dxa"/>
                <w:vAlign w:val="center"/>
              </w:tcPr>
              <w:p w14:paraId="60F93F97" w14:textId="7A0A8E78" w:rsidR="009D0DA8" w:rsidRPr="006258D0" w:rsidRDefault="009D0DA8" w:rsidP="006258D0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6258D0">
                  <w:rPr>
                    <w:rFonts w:asciiTheme="minorHAnsi" w:eastAsiaTheme="minorEastAsia"/>
                    <w:kern w:val="24"/>
                  </w:rPr>
                  <w:t>6%</w:t>
                </w:r>
              </w:p>
            </w:tc>
          </w:tr>
        </w:tbl>
        <w:p w14:paraId="2573E21C" w14:textId="54962D61" w:rsidR="00173341" w:rsidRPr="00173341" w:rsidRDefault="00173341" w:rsidP="0063625B">
          <w:pPr>
            <w:pStyle w:val="Heading2"/>
          </w:pPr>
          <w:r w:rsidRPr="00173341">
            <w:t>Trip demographics</w:t>
          </w:r>
        </w:p>
        <w:p w14:paraId="7BE51E90" w14:textId="09988EAC" w:rsidR="001F0CE6" w:rsidRDefault="001B7878" w:rsidP="00D329F0">
          <w:pPr>
            <w:pStyle w:val="BulletList"/>
            <w:numPr>
              <w:ilvl w:val="0"/>
              <w:numId w:val="0"/>
            </w:numPr>
          </w:pPr>
          <w:r w:rsidRPr="001B7878">
            <w:t>About 3 in 4 trips involving a distillery visit attract those under 54 years old (72%). Whilst there is something for all travel party types, distillery visits are most popular among adult couples.</w:t>
          </w:r>
        </w:p>
        <w:p w14:paraId="180933F3" w14:textId="77777777" w:rsidR="007637E0" w:rsidRDefault="007637E0" w:rsidP="00D329F0">
          <w:pPr>
            <w:pStyle w:val="BulletList"/>
            <w:numPr>
              <w:ilvl w:val="0"/>
              <w:numId w:val="0"/>
            </w:numPr>
          </w:pPr>
        </w:p>
        <w:p w14:paraId="6661984E" w14:textId="69C9A735" w:rsidR="00173341" w:rsidRDefault="00D41673" w:rsidP="00D329F0">
          <w:pPr>
            <w:pStyle w:val="BulletList"/>
            <w:numPr>
              <w:ilvl w:val="0"/>
              <w:numId w:val="0"/>
            </w:numPr>
          </w:pPr>
          <w:r>
            <w:t xml:space="preserve">Trip by age group </w:t>
          </w:r>
        </w:p>
        <w:p w14:paraId="40B9AFE7" w14:textId="6C40CE6A" w:rsidR="00D41673" w:rsidRDefault="00D41673" w:rsidP="00D41673">
          <w:pPr>
            <w:pStyle w:val="BulletList"/>
          </w:pPr>
          <w:r>
            <w:t xml:space="preserve">15 </w:t>
          </w:r>
          <w:r w:rsidR="00462051">
            <w:t>–</w:t>
          </w:r>
          <w:r>
            <w:t xml:space="preserve"> 24</w:t>
          </w:r>
          <w:r w:rsidR="00462051">
            <w:t xml:space="preserve">: </w:t>
          </w:r>
          <w:r w:rsidR="001B7878">
            <w:t>16</w:t>
          </w:r>
          <w:r>
            <w:t>%</w:t>
          </w:r>
        </w:p>
        <w:p w14:paraId="2E9E0118" w14:textId="00238A48" w:rsidR="00D41673" w:rsidRDefault="00D41673" w:rsidP="00D41673">
          <w:pPr>
            <w:pStyle w:val="BulletList"/>
          </w:pPr>
          <w:r>
            <w:t xml:space="preserve">25 </w:t>
          </w:r>
          <w:r w:rsidR="00462051">
            <w:t>–</w:t>
          </w:r>
          <w:r>
            <w:t xml:space="preserve"> 34</w:t>
          </w:r>
          <w:r w:rsidR="00462051">
            <w:t xml:space="preserve">: </w:t>
          </w:r>
          <w:r w:rsidR="001B7878">
            <w:t>25</w:t>
          </w:r>
          <w:r>
            <w:t>%</w:t>
          </w:r>
        </w:p>
        <w:p w14:paraId="7E9CB6D4" w14:textId="538CC0FC" w:rsidR="00D41673" w:rsidRDefault="00D41673" w:rsidP="00D41673">
          <w:pPr>
            <w:pStyle w:val="BulletList"/>
          </w:pPr>
          <w:r>
            <w:t xml:space="preserve">35 </w:t>
          </w:r>
          <w:r w:rsidR="00462051">
            <w:t>–</w:t>
          </w:r>
          <w:r>
            <w:t xml:space="preserve"> 44</w:t>
          </w:r>
          <w:r w:rsidR="00462051">
            <w:t xml:space="preserve">: </w:t>
          </w:r>
          <w:r w:rsidR="001B7878">
            <w:t>14</w:t>
          </w:r>
          <w:r>
            <w:t>%</w:t>
          </w:r>
        </w:p>
        <w:p w14:paraId="5D1EDD4C" w14:textId="3D35C918" w:rsidR="00D41673" w:rsidRDefault="00D41673" w:rsidP="00D41673">
          <w:pPr>
            <w:pStyle w:val="BulletList"/>
          </w:pPr>
          <w:r>
            <w:t xml:space="preserve">45 </w:t>
          </w:r>
          <w:r w:rsidR="00462051">
            <w:t>–</w:t>
          </w:r>
          <w:r>
            <w:t xml:space="preserve"> 54</w:t>
          </w:r>
          <w:r w:rsidR="00462051">
            <w:t xml:space="preserve">: </w:t>
          </w:r>
          <w:r w:rsidR="007637E0">
            <w:t>18</w:t>
          </w:r>
          <w:r>
            <w:t>%</w:t>
          </w:r>
        </w:p>
        <w:p w14:paraId="041C973C" w14:textId="6404E462" w:rsidR="00D41673" w:rsidRDefault="00D41673" w:rsidP="00D41673">
          <w:pPr>
            <w:pStyle w:val="BulletList"/>
          </w:pPr>
          <w:r>
            <w:t xml:space="preserve">55 </w:t>
          </w:r>
          <w:r w:rsidR="00462051">
            <w:t>–</w:t>
          </w:r>
          <w:r>
            <w:t xml:space="preserve"> 64</w:t>
          </w:r>
          <w:r w:rsidR="00462051">
            <w:t xml:space="preserve">: </w:t>
          </w:r>
          <w:r w:rsidR="007637E0">
            <w:t>13</w:t>
          </w:r>
          <w:r>
            <w:t>%</w:t>
          </w:r>
        </w:p>
        <w:p w14:paraId="7B9A9439" w14:textId="459073CC" w:rsidR="00D41673" w:rsidRDefault="00D41673" w:rsidP="00D41673">
          <w:pPr>
            <w:pStyle w:val="BulletList"/>
          </w:pPr>
          <w:r>
            <w:t xml:space="preserve">65 </w:t>
          </w:r>
          <w:r w:rsidR="00462051">
            <w:t>–</w:t>
          </w:r>
          <w:r>
            <w:t xml:space="preserve"> 69</w:t>
          </w:r>
          <w:r w:rsidR="00462051">
            <w:t xml:space="preserve">: </w:t>
          </w:r>
          <w:r w:rsidR="001B7878">
            <w:t>5</w:t>
          </w:r>
          <w:r>
            <w:t>%</w:t>
          </w:r>
        </w:p>
        <w:p w14:paraId="10EF01ED" w14:textId="5442FCCF" w:rsidR="00D41673" w:rsidRDefault="00D41673" w:rsidP="00D41673">
          <w:pPr>
            <w:pStyle w:val="BulletList"/>
          </w:pPr>
          <w:r>
            <w:t>70+</w:t>
          </w:r>
          <w:r w:rsidR="00462051">
            <w:t xml:space="preserve">: </w:t>
          </w:r>
          <w:r w:rsidR="001B7878">
            <w:t>10</w:t>
          </w:r>
          <w:r w:rsidR="00E605C9">
            <w:t>%</w:t>
          </w:r>
        </w:p>
        <w:p w14:paraId="72C48250" w14:textId="77777777" w:rsidR="00173341" w:rsidRDefault="00173341" w:rsidP="00D329F0">
          <w:pPr>
            <w:pStyle w:val="BulletList"/>
            <w:numPr>
              <w:ilvl w:val="0"/>
              <w:numId w:val="0"/>
            </w:numPr>
          </w:pPr>
        </w:p>
        <w:p w14:paraId="1745E6EE" w14:textId="77777777" w:rsidR="009402B0" w:rsidRDefault="009402B0">
          <w:pPr>
            <w:spacing w:before="0" w:after="160" w:line="259" w:lineRule="auto"/>
          </w:pPr>
          <w:r>
            <w:br w:type="page"/>
          </w:r>
        </w:p>
        <w:p w14:paraId="529E76BD" w14:textId="74A2C905" w:rsidR="00832501" w:rsidRPr="00DC6DE2" w:rsidRDefault="00832501" w:rsidP="00D329F0">
          <w:pPr>
            <w:pStyle w:val="BulletList"/>
            <w:numPr>
              <w:ilvl w:val="0"/>
              <w:numId w:val="0"/>
            </w:numPr>
          </w:pPr>
          <w:r w:rsidRPr="00DC6DE2">
            <w:lastRenderedPageBreak/>
            <w:t xml:space="preserve">Visitor </w:t>
          </w:r>
          <w:r w:rsidR="00A8069B" w:rsidRPr="00DC6DE2">
            <w:t>g</w:t>
          </w:r>
          <w:r w:rsidR="00F56064" w:rsidRPr="00DC6DE2">
            <w:t xml:space="preserve">roup </w:t>
          </w:r>
          <w:r w:rsidR="00A8069B" w:rsidRPr="00DC6DE2">
            <w:t>t</w:t>
          </w:r>
          <w:r w:rsidR="00F56064" w:rsidRPr="00DC6DE2">
            <w:t>ype</w:t>
          </w:r>
        </w:p>
        <w:p w14:paraId="163FB343" w14:textId="0CE1D92A" w:rsidR="00376FCE" w:rsidRPr="00DC6DE2" w:rsidRDefault="00376FCE" w:rsidP="00376FCE">
          <w:pPr>
            <w:pStyle w:val="BulletList"/>
          </w:pPr>
          <w:r w:rsidRPr="00DC6DE2">
            <w:t xml:space="preserve">Solo traveller: </w:t>
          </w:r>
          <w:r w:rsidR="001B7878">
            <w:t>16</w:t>
          </w:r>
          <w:r w:rsidRPr="00DC6DE2">
            <w:t xml:space="preserve">% </w:t>
          </w:r>
        </w:p>
        <w:p w14:paraId="24CCD29B" w14:textId="37B19FA0" w:rsidR="00376FCE" w:rsidRPr="00DC6DE2" w:rsidRDefault="00376FCE" w:rsidP="00376FCE">
          <w:pPr>
            <w:pStyle w:val="BulletList"/>
          </w:pPr>
          <w:r w:rsidRPr="00DC6DE2">
            <w:t xml:space="preserve">Adult couple: </w:t>
          </w:r>
          <w:r w:rsidR="001B7878">
            <w:t>40</w:t>
          </w:r>
          <w:r w:rsidRPr="00DC6DE2">
            <w:t xml:space="preserve">% </w:t>
          </w:r>
        </w:p>
        <w:p w14:paraId="60B83FCD" w14:textId="0EF47B77" w:rsidR="00376FCE" w:rsidRPr="00DC6DE2" w:rsidRDefault="00376FCE" w:rsidP="00376FCE">
          <w:pPr>
            <w:pStyle w:val="BulletList"/>
          </w:pPr>
          <w:r w:rsidRPr="00DC6DE2">
            <w:t>Family</w:t>
          </w:r>
          <w:r w:rsidR="00BA5B82">
            <w:t xml:space="preserve"> group</w:t>
          </w:r>
          <w:r w:rsidRPr="00DC6DE2">
            <w:t xml:space="preserve">: </w:t>
          </w:r>
          <w:r w:rsidR="001B7878">
            <w:t>15</w:t>
          </w:r>
          <w:r w:rsidR="00BA5B82">
            <w:t>%</w:t>
          </w:r>
          <w:r w:rsidRPr="00DC6DE2">
            <w:t xml:space="preserve"> </w:t>
          </w:r>
        </w:p>
        <w:p w14:paraId="17747DDB" w14:textId="51D83A1D" w:rsidR="00376FCE" w:rsidRDefault="00BA5B82" w:rsidP="00376FCE">
          <w:pPr>
            <w:pStyle w:val="BulletList"/>
          </w:pPr>
          <w:r>
            <w:t xml:space="preserve">Friends or relatives </w:t>
          </w:r>
          <w:r w:rsidR="00D05983">
            <w:t xml:space="preserve">travelling: </w:t>
          </w:r>
          <w:r w:rsidR="001B7878">
            <w:t>29</w:t>
          </w:r>
          <w:r w:rsidR="00D05983">
            <w:t>%</w:t>
          </w:r>
        </w:p>
        <w:p w14:paraId="3F31BBBD" w14:textId="77777777" w:rsidR="00DD0736" w:rsidRDefault="00DD0736" w:rsidP="0082028E">
          <w:pPr>
            <w:pStyle w:val="BulletList"/>
            <w:numPr>
              <w:ilvl w:val="0"/>
              <w:numId w:val="0"/>
            </w:numPr>
          </w:pPr>
        </w:p>
        <w:p w14:paraId="0FBEC2C3" w14:textId="66FD01E5" w:rsidR="00986BBD" w:rsidRPr="00986BBD" w:rsidRDefault="00986BBD" w:rsidP="00986BBD">
          <w:pPr>
            <w:spacing w:after="160" w:line="259" w:lineRule="auto"/>
            <w:rPr>
              <w:rFonts w:eastAsia="SimSun" w:cs="Times New Roman"/>
              <w:bCs/>
              <w:color w:val="441D4A" w:themeColor="accent1" w:themeShade="80"/>
              <w:sz w:val="32"/>
              <w:szCs w:val="26"/>
              <w:lang w:eastAsia="zh-CN"/>
            </w:rPr>
          </w:pPr>
          <w:r w:rsidRPr="00986BBD">
            <w:rPr>
              <w:rFonts w:eastAsia="SimSun" w:cs="Times New Roman"/>
              <w:bCs/>
              <w:color w:val="441D4A" w:themeColor="accent1" w:themeShade="80"/>
              <w:sz w:val="32"/>
              <w:szCs w:val="26"/>
              <w:lang w:eastAsia="zh-CN"/>
            </w:rPr>
            <w:t>Destinations visited</w:t>
          </w:r>
        </w:p>
        <w:p w14:paraId="1A21BEE4" w14:textId="77777777" w:rsidR="00151909" w:rsidRDefault="00151909" w:rsidP="00422824">
          <w:pPr>
            <w:spacing w:before="0" w:after="160" w:line="259" w:lineRule="auto"/>
          </w:pPr>
          <w:r w:rsidRPr="00151909">
            <w:t xml:space="preserve">Over 3 in 4 trips (77%) of trips including a visit to a distillery go to regional Australia. South Australia has a much higher number of trips including a brewery than average leisure and business travellers while New South Wales is the only state to have less. </w:t>
          </w:r>
        </w:p>
        <w:p w14:paraId="6899E652" w14:textId="65DAE8CC" w:rsidR="00422824" w:rsidRDefault="00422824" w:rsidP="00422824">
          <w:pPr>
            <w:spacing w:before="0" w:after="160" w:line="259" w:lineRule="auto"/>
          </w:pPr>
          <w:r>
            <w:t xml:space="preserve">Regional vs. </w:t>
          </w:r>
          <w:r w:rsidR="00D365DE">
            <w:t>c</w:t>
          </w:r>
          <w:r>
            <w:t xml:space="preserve">apital city trip proportions </w:t>
          </w:r>
          <w:r w:rsidR="00D365DE">
            <w:t xml:space="preserve">(compared to average </w:t>
          </w:r>
          <w:r w:rsidR="00D365DE" w:rsidRPr="007F7CED">
            <w:t>among leisure and business travellers</w:t>
          </w:r>
          <w:r w:rsidR="00D365DE">
            <w:t>)</w:t>
          </w:r>
        </w:p>
        <w:p w14:paraId="1AFCB672" w14:textId="0C603985" w:rsidR="00D365DE" w:rsidRDefault="00422824" w:rsidP="00273B56">
          <w:pPr>
            <w:pStyle w:val="ListParagraph"/>
            <w:numPr>
              <w:ilvl w:val="0"/>
              <w:numId w:val="19"/>
            </w:numPr>
            <w:spacing w:before="0" w:after="160" w:line="259" w:lineRule="auto"/>
          </w:pPr>
          <w:r>
            <w:t>Capital cities</w:t>
          </w:r>
          <w:r w:rsidR="009F3D7F">
            <w:t>:</w:t>
          </w:r>
          <w:r>
            <w:tab/>
          </w:r>
          <w:r w:rsidR="00F15D0F">
            <w:t>35</w:t>
          </w:r>
          <w:r>
            <w:t>%</w:t>
          </w:r>
          <w:r w:rsidR="009F3D7F">
            <w:t xml:space="preserve"> (</w:t>
          </w:r>
          <w:r w:rsidR="00D365DE">
            <w:t>43%</w:t>
          </w:r>
          <w:r w:rsidR="009F3D7F">
            <w:t xml:space="preserve">) </w:t>
          </w:r>
        </w:p>
        <w:p w14:paraId="50304780" w14:textId="268F602D" w:rsidR="00D365DE" w:rsidRDefault="00422824" w:rsidP="00D365DE">
          <w:pPr>
            <w:pStyle w:val="ListParagraph"/>
            <w:numPr>
              <w:ilvl w:val="0"/>
              <w:numId w:val="19"/>
            </w:numPr>
            <w:spacing w:before="0" w:after="160" w:line="259" w:lineRule="auto"/>
          </w:pPr>
          <w:r>
            <w:t>Regional Australia</w:t>
          </w:r>
          <w:r w:rsidR="009F3D7F">
            <w:t xml:space="preserve">: </w:t>
          </w:r>
          <w:r w:rsidR="00F15D0F">
            <w:t>7</w:t>
          </w:r>
          <w:r w:rsidR="00151909">
            <w:t>7</w:t>
          </w:r>
          <w:r>
            <w:t>%</w:t>
          </w:r>
          <w:r w:rsidR="009F3D7F">
            <w:t xml:space="preserve"> (</w:t>
          </w:r>
          <w:r w:rsidR="00D365DE">
            <w:t>59%</w:t>
          </w:r>
          <w:r w:rsidR="009F3D7F">
            <w:t xml:space="preserve">) </w:t>
          </w:r>
        </w:p>
        <w:p w14:paraId="68804785" w14:textId="0EBBA832" w:rsidR="00D365DE" w:rsidRDefault="00D365DE" w:rsidP="00D365DE">
          <w:pPr>
            <w:spacing w:before="0" w:after="160" w:line="259" w:lineRule="auto"/>
          </w:pPr>
          <w:r>
            <w:t xml:space="preserve">States visited on trip </w:t>
          </w:r>
        </w:p>
        <w:p w14:paraId="3B0D60AE" w14:textId="735A7A02" w:rsidR="002E7A2C" w:rsidRDefault="002E7A2C" w:rsidP="002E7A2C">
          <w:pPr>
            <w:pStyle w:val="ListParagraph"/>
            <w:numPr>
              <w:ilvl w:val="0"/>
              <w:numId w:val="20"/>
            </w:numPr>
            <w:spacing w:before="0" w:after="160" w:line="259" w:lineRule="auto"/>
          </w:pPr>
          <w:r>
            <w:t xml:space="preserve">New South Wales: </w:t>
          </w:r>
          <w:r w:rsidR="00151909">
            <w:t>23</w:t>
          </w:r>
          <w:r>
            <w:t>% (31%)</w:t>
          </w:r>
        </w:p>
        <w:p w14:paraId="04BC8597" w14:textId="4BC433E5" w:rsidR="009718AF" w:rsidRDefault="009718AF" w:rsidP="009718AF">
          <w:pPr>
            <w:pStyle w:val="ListParagraph"/>
            <w:numPr>
              <w:ilvl w:val="0"/>
              <w:numId w:val="20"/>
            </w:numPr>
            <w:spacing w:before="0" w:after="160" w:line="259" w:lineRule="auto"/>
          </w:pPr>
          <w:r>
            <w:t xml:space="preserve">Victoria: </w:t>
          </w:r>
          <w:r w:rsidR="00151909">
            <w:t>31</w:t>
          </w:r>
          <w:r>
            <w:t>%</w:t>
          </w:r>
          <w:r>
            <w:tab/>
            <w:t>(28%)</w:t>
          </w:r>
        </w:p>
        <w:p w14:paraId="44B6411B" w14:textId="7214B6BA" w:rsidR="00C4007B" w:rsidRDefault="00C4007B" w:rsidP="00C4007B">
          <w:pPr>
            <w:pStyle w:val="ListParagraph"/>
            <w:numPr>
              <w:ilvl w:val="0"/>
              <w:numId w:val="20"/>
            </w:numPr>
            <w:spacing w:before="0" w:after="160" w:line="259" w:lineRule="auto"/>
          </w:pPr>
          <w:r>
            <w:t xml:space="preserve">Queensland: </w:t>
          </w:r>
          <w:r w:rsidR="00EA666D">
            <w:t>26</w:t>
          </w:r>
          <w:r>
            <w:t>%</w:t>
          </w:r>
          <w:r w:rsidR="00F141BB">
            <w:t xml:space="preserve"> (</w:t>
          </w:r>
          <w:r>
            <w:t>22%</w:t>
          </w:r>
          <w:r w:rsidR="00F141BB">
            <w:t>)</w:t>
          </w:r>
        </w:p>
        <w:p w14:paraId="34E1F8DF" w14:textId="0FA81315" w:rsidR="009718AF" w:rsidRDefault="009718AF" w:rsidP="009718AF">
          <w:pPr>
            <w:pStyle w:val="ListParagraph"/>
            <w:numPr>
              <w:ilvl w:val="0"/>
              <w:numId w:val="20"/>
            </w:numPr>
            <w:spacing w:before="0" w:after="160" w:line="259" w:lineRule="auto"/>
          </w:pPr>
          <w:r>
            <w:t xml:space="preserve">Western Australia: </w:t>
          </w:r>
          <w:r w:rsidR="00EA666D">
            <w:t>10</w:t>
          </w:r>
          <w:r>
            <w:t>% (9%)</w:t>
          </w:r>
        </w:p>
        <w:p w14:paraId="1EEC932C" w14:textId="14E0536B" w:rsidR="00C4007B" w:rsidRDefault="00C4007B" w:rsidP="00C4007B">
          <w:pPr>
            <w:pStyle w:val="ListParagraph"/>
            <w:numPr>
              <w:ilvl w:val="0"/>
              <w:numId w:val="20"/>
            </w:numPr>
            <w:spacing w:before="0" w:after="160" w:line="259" w:lineRule="auto"/>
          </w:pPr>
          <w:r>
            <w:t xml:space="preserve">South Australia: </w:t>
          </w:r>
          <w:r w:rsidR="00EA666D">
            <w:t>13</w:t>
          </w:r>
          <w:r>
            <w:t>%</w:t>
          </w:r>
          <w:r w:rsidR="00F141BB">
            <w:t xml:space="preserve"> (</w:t>
          </w:r>
          <w:r>
            <w:t>6%</w:t>
          </w:r>
          <w:r w:rsidR="00F141BB">
            <w:t>)</w:t>
          </w:r>
        </w:p>
        <w:p w14:paraId="6D7A742A" w14:textId="279B3657" w:rsidR="00C4007B" w:rsidRDefault="00C4007B" w:rsidP="00C4007B">
          <w:pPr>
            <w:pStyle w:val="ListParagraph"/>
            <w:numPr>
              <w:ilvl w:val="0"/>
              <w:numId w:val="20"/>
            </w:numPr>
            <w:spacing w:before="0" w:after="160" w:line="259" w:lineRule="auto"/>
          </w:pPr>
          <w:r>
            <w:t xml:space="preserve">Tasmania: </w:t>
          </w:r>
          <w:r w:rsidR="00EA666D">
            <w:t>8</w:t>
          </w:r>
          <w:r>
            <w:t>%</w:t>
          </w:r>
          <w:r w:rsidR="00F141BB">
            <w:t xml:space="preserve"> (</w:t>
          </w:r>
          <w:r>
            <w:t>3%</w:t>
          </w:r>
          <w:r w:rsidR="00F141BB">
            <w:t>)</w:t>
          </w:r>
        </w:p>
        <w:p w14:paraId="0DC758AF" w14:textId="0C37333C" w:rsidR="00C4007B" w:rsidRDefault="00C4007B" w:rsidP="00C4007B">
          <w:pPr>
            <w:pStyle w:val="ListParagraph"/>
            <w:numPr>
              <w:ilvl w:val="0"/>
              <w:numId w:val="20"/>
            </w:numPr>
            <w:spacing w:before="0" w:after="160" w:line="259" w:lineRule="auto"/>
          </w:pPr>
          <w:r>
            <w:t xml:space="preserve">Northern Territory: </w:t>
          </w:r>
          <w:r w:rsidR="00E2631F">
            <w:t>1</w:t>
          </w:r>
          <w:r>
            <w:t>%</w:t>
          </w:r>
          <w:r w:rsidR="00F141BB">
            <w:t xml:space="preserve"> (</w:t>
          </w:r>
          <w:r>
            <w:t>1%</w:t>
          </w:r>
          <w:r w:rsidR="00F141BB">
            <w:t>)</w:t>
          </w:r>
        </w:p>
        <w:p w14:paraId="49029869" w14:textId="43C211CB" w:rsidR="00D365DE" w:rsidRDefault="00C4007B" w:rsidP="00C4007B">
          <w:pPr>
            <w:pStyle w:val="ListParagraph"/>
            <w:numPr>
              <w:ilvl w:val="0"/>
              <w:numId w:val="20"/>
            </w:numPr>
            <w:spacing w:before="0" w:after="160" w:line="259" w:lineRule="auto"/>
          </w:pPr>
          <w:r>
            <w:t xml:space="preserve">ACT: </w:t>
          </w:r>
          <w:r w:rsidR="00EA666D">
            <w:t>1</w:t>
          </w:r>
          <w:r>
            <w:t>%</w:t>
          </w:r>
          <w:r w:rsidR="00F141BB">
            <w:t xml:space="preserve"> (</w:t>
          </w:r>
          <w:r>
            <w:t>2%</w:t>
          </w:r>
          <w:r w:rsidR="00F141BB">
            <w:t>)</w:t>
          </w:r>
        </w:p>
        <w:p w14:paraId="760359C0" w14:textId="77777777" w:rsidR="005B3E16" w:rsidRPr="009F3D7F" w:rsidRDefault="005B3E16" w:rsidP="005B3E16">
          <w:pPr>
            <w:pStyle w:val="ListParagraph"/>
            <w:spacing w:before="0" w:after="160" w:line="259" w:lineRule="auto"/>
          </w:pPr>
        </w:p>
        <w:p w14:paraId="20708A1D" w14:textId="04BDB15D" w:rsidR="00BA5551" w:rsidRPr="00BA5551" w:rsidRDefault="00BA5551" w:rsidP="00BA5551">
          <w:pPr>
            <w:spacing w:after="160" w:line="259" w:lineRule="auto"/>
            <w:rPr>
              <w:rFonts w:eastAsia="SimSun" w:cs="Times New Roman"/>
              <w:bCs/>
              <w:color w:val="441D4A" w:themeColor="accent1" w:themeShade="80"/>
              <w:sz w:val="32"/>
              <w:szCs w:val="26"/>
              <w:lang w:eastAsia="zh-CN"/>
            </w:rPr>
          </w:pPr>
          <w:r w:rsidRPr="00BA5551">
            <w:rPr>
              <w:rFonts w:eastAsia="SimSun" w:cs="Times New Roman"/>
              <w:bCs/>
              <w:color w:val="441D4A" w:themeColor="accent1" w:themeShade="80"/>
              <w:sz w:val="32"/>
              <w:szCs w:val="26"/>
              <w:lang w:eastAsia="zh-CN"/>
            </w:rPr>
            <w:t>International visitation</w:t>
          </w:r>
        </w:p>
        <w:p w14:paraId="59D96B9D" w14:textId="4F8BDE98" w:rsidR="00BF2796" w:rsidRPr="00BF2796" w:rsidRDefault="00EA666D" w:rsidP="00BF2796">
          <w:pPr>
            <w:spacing w:before="0" w:after="160" w:line="259" w:lineRule="auto"/>
          </w:pPr>
          <w:r w:rsidRPr="00EA666D">
            <w:t>The United Kingdom, New Zealand and the United States were the top 3 markets for international trips that included a visit to a distillery in 2024, together accounting for 45% of trips.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3213"/>
            <w:gridCol w:w="3213"/>
            <w:gridCol w:w="3213"/>
          </w:tblGrid>
          <w:tr w:rsidR="008D5624" w:rsidRPr="00DC6DE2" w14:paraId="6CDB151E" w14:textId="77777777" w:rsidTr="00EC0D22">
            <w:trPr>
              <w:trHeight w:val="642"/>
              <w:tblHeader/>
            </w:trPr>
            <w:tc>
              <w:tcPr>
                <w:tcW w:w="3213" w:type="dxa"/>
                <w:shd w:val="clear" w:color="auto" w:fill="300050" w:themeFill="text2"/>
                <w:vAlign w:val="center"/>
              </w:tcPr>
              <w:p w14:paraId="053C252F" w14:textId="36C571A9" w:rsidR="008D5624" w:rsidRPr="00DC6DE2" w:rsidRDefault="008D5624" w:rsidP="008D5624">
                <w:pPr>
                  <w:rPr>
                    <w:b/>
                    <w:bCs/>
                    <w:color w:val="FFFFFF" w:themeColor="background1"/>
                  </w:rPr>
                </w:pPr>
              </w:p>
            </w:tc>
            <w:tc>
              <w:tcPr>
                <w:tcW w:w="3213" w:type="dxa"/>
                <w:shd w:val="clear" w:color="auto" w:fill="300050" w:themeFill="text2"/>
                <w:vAlign w:val="center"/>
              </w:tcPr>
              <w:p w14:paraId="6F6B41AE" w14:textId="3374823F" w:rsidR="008D5624" w:rsidRPr="00DC6DE2" w:rsidRDefault="008D5624" w:rsidP="00FB4D94">
                <w:pPr>
                  <w:rPr>
                    <w:b/>
                    <w:bCs/>
                    <w:color w:val="FFFFFF" w:themeColor="background1"/>
                  </w:rPr>
                </w:pPr>
                <w:r w:rsidRPr="008D5624">
                  <w:rPr>
                    <w:color w:val="FFFFFF" w:themeColor="background1"/>
                  </w:rPr>
                  <w:t>Trips</w:t>
                </w:r>
              </w:p>
            </w:tc>
            <w:tc>
              <w:tcPr>
                <w:tcW w:w="3213" w:type="dxa"/>
                <w:shd w:val="clear" w:color="auto" w:fill="300050" w:themeFill="text2"/>
                <w:vAlign w:val="center"/>
              </w:tcPr>
              <w:p w14:paraId="00C3A69A" w14:textId="268709B7" w:rsidR="008D5624" w:rsidRPr="00DC6DE2" w:rsidRDefault="008D5624" w:rsidP="00FB4D94">
                <w:pPr>
                  <w:rPr>
                    <w:b/>
                    <w:bCs/>
                    <w:color w:val="FFFFFF" w:themeColor="background1"/>
                  </w:rPr>
                </w:pPr>
                <w:r w:rsidRPr="008D5624">
                  <w:rPr>
                    <w:color w:val="FFFFFF" w:themeColor="background1"/>
                  </w:rPr>
                  <w:t>Total trip spend in Australia</w:t>
                </w:r>
              </w:p>
            </w:tc>
          </w:tr>
          <w:tr w:rsidR="003D133B" w:rsidRPr="00232008" w14:paraId="642795B4" w14:textId="77777777" w:rsidTr="00EC0D22">
            <w:trPr>
              <w:trHeight w:val="510"/>
            </w:trPr>
            <w:tc>
              <w:tcPr>
                <w:tcW w:w="3213" w:type="dxa"/>
                <w:vAlign w:val="center"/>
              </w:tcPr>
              <w:p w14:paraId="2BC6226D" w14:textId="36A7BA64" w:rsidR="003D133B" w:rsidRPr="006258D0" w:rsidRDefault="003D133B" w:rsidP="006258D0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6258D0">
                  <w:rPr>
                    <w:rFonts w:asciiTheme="minorHAnsi" w:eastAsiaTheme="minorEastAsia"/>
                    <w:kern w:val="24"/>
                  </w:rPr>
                  <w:t>United Kingdom</w:t>
                </w:r>
              </w:p>
            </w:tc>
            <w:tc>
              <w:tcPr>
                <w:tcW w:w="3213" w:type="dxa"/>
                <w:vAlign w:val="center"/>
              </w:tcPr>
              <w:p w14:paraId="6B237EA5" w14:textId="173C8AB9" w:rsidR="003D133B" w:rsidRPr="006258D0" w:rsidRDefault="003D133B" w:rsidP="006258D0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6258D0">
                  <w:rPr>
                    <w:rFonts w:asciiTheme="minorHAnsi" w:eastAsiaTheme="minorEastAsia"/>
                    <w:kern w:val="24"/>
                  </w:rPr>
                  <w:t>20,411</w:t>
                </w:r>
              </w:p>
            </w:tc>
            <w:tc>
              <w:tcPr>
                <w:tcW w:w="3213" w:type="dxa"/>
                <w:vAlign w:val="center"/>
              </w:tcPr>
              <w:p w14:paraId="4BBE71FB" w14:textId="5FCFBB2B" w:rsidR="003D133B" w:rsidRPr="006258D0" w:rsidRDefault="003D133B" w:rsidP="006258D0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6258D0">
                  <w:rPr>
                    <w:rFonts w:asciiTheme="minorHAnsi" w:eastAsiaTheme="minorEastAsia"/>
                    <w:kern w:val="24"/>
                  </w:rPr>
                  <w:t>$108 million</w:t>
                </w:r>
              </w:p>
            </w:tc>
          </w:tr>
          <w:tr w:rsidR="003D133B" w:rsidRPr="00232008" w14:paraId="7ABC0CAD" w14:textId="77777777" w:rsidTr="00EC0D22">
            <w:trPr>
              <w:trHeight w:val="510"/>
            </w:trPr>
            <w:tc>
              <w:tcPr>
                <w:tcW w:w="3213" w:type="dxa"/>
                <w:vAlign w:val="center"/>
              </w:tcPr>
              <w:p w14:paraId="5DA70D54" w14:textId="6A12768C" w:rsidR="003D133B" w:rsidRPr="006258D0" w:rsidRDefault="003D133B" w:rsidP="006258D0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6258D0">
                  <w:rPr>
                    <w:rFonts w:asciiTheme="minorHAnsi" w:eastAsiaTheme="minorEastAsia"/>
                    <w:kern w:val="24"/>
                  </w:rPr>
                  <w:t>New Zealand</w:t>
                </w:r>
              </w:p>
            </w:tc>
            <w:tc>
              <w:tcPr>
                <w:tcW w:w="3213" w:type="dxa"/>
                <w:vAlign w:val="center"/>
              </w:tcPr>
              <w:p w14:paraId="6CB741C7" w14:textId="715AD99E" w:rsidR="003D133B" w:rsidRPr="006258D0" w:rsidRDefault="003D133B" w:rsidP="006258D0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6258D0">
                  <w:rPr>
                    <w:rFonts w:asciiTheme="minorHAnsi" w:eastAsiaTheme="minorEastAsia"/>
                    <w:kern w:val="24"/>
                  </w:rPr>
                  <w:t>18,493</w:t>
                </w:r>
              </w:p>
            </w:tc>
            <w:tc>
              <w:tcPr>
                <w:tcW w:w="3213" w:type="dxa"/>
                <w:vAlign w:val="center"/>
              </w:tcPr>
              <w:p w14:paraId="4D636F92" w14:textId="5FAEA225" w:rsidR="003D133B" w:rsidRPr="006258D0" w:rsidRDefault="003D133B" w:rsidP="006258D0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6258D0">
                  <w:rPr>
                    <w:rFonts w:asciiTheme="minorHAnsi" w:eastAsiaTheme="minorEastAsia"/>
                    <w:kern w:val="24"/>
                  </w:rPr>
                  <w:t>$54 million</w:t>
                </w:r>
              </w:p>
            </w:tc>
          </w:tr>
          <w:tr w:rsidR="003D133B" w:rsidRPr="00232008" w14:paraId="34908845" w14:textId="77777777" w:rsidTr="00EC0D22">
            <w:trPr>
              <w:trHeight w:val="510"/>
            </w:trPr>
            <w:tc>
              <w:tcPr>
                <w:tcW w:w="3213" w:type="dxa"/>
                <w:vAlign w:val="center"/>
              </w:tcPr>
              <w:p w14:paraId="1B3F447B" w14:textId="1B557279" w:rsidR="003D133B" w:rsidRPr="006258D0" w:rsidRDefault="003D133B" w:rsidP="006258D0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6258D0">
                  <w:rPr>
                    <w:rFonts w:asciiTheme="minorHAnsi" w:eastAsiaTheme="minorEastAsia"/>
                    <w:kern w:val="24"/>
                  </w:rPr>
                  <w:t>United States of America</w:t>
                </w:r>
              </w:p>
            </w:tc>
            <w:tc>
              <w:tcPr>
                <w:tcW w:w="3213" w:type="dxa"/>
                <w:vAlign w:val="center"/>
              </w:tcPr>
              <w:p w14:paraId="6532F16E" w14:textId="23012D8F" w:rsidR="003D133B" w:rsidRPr="006258D0" w:rsidRDefault="003D133B" w:rsidP="006258D0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6258D0">
                  <w:rPr>
                    <w:rFonts w:asciiTheme="minorHAnsi" w:eastAsiaTheme="minorEastAsia"/>
                    <w:kern w:val="24"/>
                  </w:rPr>
                  <w:t>13,164</w:t>
                </w:r>
              </w:p>
            </w:tc>
            <w:tc>
              <w:tcPr>
                <w:tcW w:w="3213" w:type="dxa"/>
                <w:vAlign w:val="center"/>
              </w:tcPr>
              <w:p w14:paraId="6E65057D" w14:textId="75660F91" w:rsidR="003D133B" w:rsidRPr="006258D0" w:rsidRDefault="003D133B" w:rsidP="006258D0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6258D0">
                  <w:rPr>
                    <w:rFonts w:asciiTheme="minorHAnsi" w:eastAsiaTheme="minorEastAsia"/>
                    <w:kern w:val="24"/>
                  </w:rPr>
                  <w:t>$62 million</w:t>
                </w:r>
              </w:p>
            </w:tc>
          </w:tr>
        </w:tbl>
        <w:p w14:paraId="45E02801" w14:textId="77777777" w:rsidR="00C14C1E" w:rsidRDefault="00C14C1E" w:rsidP="0051582E">
          <w:pPr>
            <w:pStyle w:val="Heading2"/>
          </w:pPr>
        </w:p>
        <w:p w14:paraId="11CA883E" w14:textId="77777777" w:rsidR="00C14C1E" w:rsidRDefault="00C14C1E">
          <w:pPr>
            <w:spacing w:before="0" w:after="160" w:line="259" w:lineRule="auto"/>
            <w:rPr>
              <w:rFonts w:eastAsia="SimSun" w:cs="Times New Roman"/>
              <w:bCs/>
              <w:color w:val="441D4A" w:themeColor="accent1" w:themeShade="80"/>
              <w:sz w:val="32"/>
              <w:szCs w:val="26"/>
              <w:lang w:eastAsia="zh-CN"/>
            </w:rPr>
          </w:pPr>
          <w:r>
            <w:br w:type="page"/>
          </w:r>
        </w:p>
        <w:p w14:paraId="196E52D3" w14:textId="1DC1F727" w:rsidR="00556A2F" w:rsidRPr="00DC6DE2" w:rsidRDefault="00556A2F" w:rsidP="0051582E">
          <w:pPr>
            <w:pStyle w:val="Heading2"/>
          </w:pPr>
          <w:r w:rsidRPr="00DC6DE2">
            <w:lastRenderedPageBreak/>
            <w:t xml:space="preserve">Data </w:t>
          </w:r>
          <w:r w:rsidR="00032898" w:rsidRPr="00DC6DE2">
            <w:t>s</w:t>
          </w:r>
          <w:r w:rsidRPr="00DC6DE2">
            <w:t>ources</w:t>
          </w:r>
        </w:p>
      </w:sdtContent>
    </w:sdt>
    <w:p w14:paraId="45890013" w14:textId="77777777" w:rsidR="00F80030" w:rsidRPr="00F80030" w:rsidRDefault="00F80030" w:rsidP="00F80030">
      <w:pPr>
        <w:pStyle w:val="ListParagraph"/>
        <w:numPr>
          <w:ilvl w:val="0"/>
          <w:numId w:val="12"/>
        </w:numPr>
        <w:spacing w:after="160" w:line="278" w:lineRule="auto"/>
      </w:pPr>
      <w:r w:rsidRPr="00F80030">
        <w:t>Tourism Research Australia, International Visitor Survey (IVS)</w:t>
      </w:r>
    </w:p>
    <w:p w14:paraId="33D4A362" w14:textId="77777777" w:rsidR="00F80030" w:rsidRPr="00F80030" w:rsidRDefault="00F80030" w:rsidP="00F80030">
      <w:pPr>
        <w:pStyle w:val="ListParagraph"/>
        <w:numPr>
          <w:ilvl w:val="0"/>
          <w:numId w:val="12"/>
        </w:numPr>
        <w:spacing w:after="160" w:line="278" w:lineRule="auto"/>
      </w:pPr>
      <w:r w:rsidRPr="00F80030">
        <w:t>Tourism Research Australia, National Visitor Survey (NVS)</w:t>
      </w:r>
    </w:p>
    <w:p w14:paraId="7F8CAF34" w14:textId="622B3491" w:rsidR="00F80030" w:rsidRPr="00F80030" w:rsidRDefault="00F80030" w:rsidP="00F80030">
      <w:pPr>
        <w:spacing w:after="160" w:line="278" w:lineRule="auto"/>
      </w:pPr>
      <w:r w:rsidRPr="00F80030">
        <w:t xml:space="preserve">Data may not sum to 100% for all measures due to rounding and visitors can visit more than one location and/or experienced more than one activity. Updated </w:t>
      </w:r>
      <w:r>
        <w:t>November 2025</w:t>
      </w:r>
      <w:r w:rsidRPr="00F80030">
        <w:t xml:space="preserve">. </w:t>
      </w:r>
    </w:p>
    <w:p w14:paraId="78E6EA69" w14:textId="203A7A2F" w:rsidR="004767E6" w:rsidRPr="00245E86" w:rsidRDefault="00F80030" w:rsidP="00CD2C73">
      <w:pPr>
        <w:spacing w:after="160" w:line="278" w:lineRule="auto"/>
      </w:pPr>
      <w:r w:rsidRPr="00F80030">
        <w:t xml:space="preserve">Prepared by Tourism Research Australia, Australian Trade and Investment Commission (Austrade). Web: </w:t>
      </w:r>
      <w:hyperlink r:id="rId13" w:history="1">
        <w:r w:rsidRPr="00F80030">
          <w:rPr>
            <w:rStyle w:val="Hyperlink"/>
          </w:rPr>
          <w:t>www.tra.gov.au</w:t>
        </w:r>
      </w:hyperlink>
      <w:r w:rsidRPr="00F80030">
        <w:t xml:space="preserve">. Enquiries welcome at: </w:t>
      </w:r>
      <w:hyperlink r:id="rId14" w:history="1">
        <w:r w:rsidRPr="00F80030">
          <w:rPr>
            <w:rStyle w:val="Hyperlink"/>
          </w:rPr>
          <w:t>tourism.research@tra.gov.au</w:t>
        </w:r>
      </w:hyperlink>
      <w:r w:rsidRPr="00F80030">
        <w:t xml:space="preserve"> </w:t>
      </w:r>
    </w:p>
    <w:sectPr w:rsidR="004767E6" w:rsidRPr="00245E86" w:rsidSect="00B5585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51" w:right="945" w:bottom="993" w:left="993" w:header="708" w:footer="36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813E4" w14:textId="77777777" w:rsidR="00876B4E" w:rsidRDefault="00876B4E" w:rsidP="007B0021">
      <w:r>
        <w:separator/>
      </w:r>
    </w:p>
    <w:p w14:paraId="239FC694" w14:textId="77777777" w:rsidR="00876B4E" w:rsidRDefault="00876B4E" w:rsidP="007B0021"/>
  </w:endnote>
  <w:endnote w:type="continuationSeparator" w:id="0">
    <w:p w14:paraId="50D01542" w14:textId="77777777" w:rsidR="00876B4E" w:rsidRDefault="00876B4E" w:rsidP="007B0021">
      <w:r>
        <w:continuationSeparator/>
      </w:r>
    </w:p>
    <w:p w14:paraId="59CC5992" w14:textId="77777777" w:rsidR="00876B4E" w:rsidRDefault="00876B4E" w:rsidP="007B0021"/>
  </w:endnote>
  <w:endnote w:type="continuationNotice" w:id="1">
    <w:p w14:paraId="64F957A0" w14:textId="77777777" w:rsidR="00876B4E" w:rsidRDefault="00876B4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5A8F5" w14:textId="6B523554" w:rsidR="00710296" w:rsidRDefault="007102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BD4D59F" wp14:editId="4ED3118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508000"/>
              <wp:effectExtent l="0" t="0" r="635" b="0"/>
              <wp:wrapNone/>
              <wp:docPr id="588126322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72D669" w14:textId="089835DE" w:rsidR="00710296" w:rsidRPr="00710296" w:rsidRDefault="00710296" w:rsidP="00710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102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D4D59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alt="OFFICIAL" style="position:absolute;margin-left:0;margin-top:0;width:43.45pt;height:40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" filled="f" stroked="f">
              <v:textbox style="mso-fit-shape-to-text:t" inset="0,0,0,15pt">
                <w:txbxContent>
                  <w:p w14:paraId="1872D669" w14:textId="089835DE" w:rsidR="00710296" w:rsidRPr="00710296" w:rsidRDefault="00710296" w:rsidP="00710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1029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09EB" w14:textId="43046C8F" w:rsidR="00710296" w:rsidRDefault="007102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69563" w14:textId="77777777" w:rsidR="00497858" w:rsidRDefault="004978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56388" w14:textId="77777777" w:rsidR="00876B4E" w:rsidRDefault="00876B4E" w:rsidP="007B0021">
      <w:r>
        <w:separator/>
      </w:r>
    </w:p>
    <w:p w14:paraId="48C83FBB" w14:textId="77777777" w:rsidR="00876B4E" w:rsidRDefault="00876B4E" w:rsidP="007B0021"/>
  </w:footnote>
  <w:footnote w:type="continuationSeparator" w:id="0">
    <w:p w14:paraId="09A2D788" w14:textId="77777777" w:rsidR="00876B4E" w:rsidRDefault="00876B4E" w:rsidP="007B0021">
      <w:r>
        <w:continuationSeparator/>
      </w:r>
    </w:p>
    <w:p w14:paraId="47333D38" w14:textId="77777777" w:rsidR="00876B4E" w:rsidRDefault="00876B4E" w:rsidP="007B0021"/>
  </w:footnote>
  <w:footnote w:type="continuationNotice" w:id="1">
    <w:p w14:paraId="57F29FDB" w14:textId="77777777" w:rsidR="00876B4E" w:rsidRDefault="00876B4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C6730" w14:textId="50BC94C2" w:rsidR="00710296" w:rsidRDefault="0071029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DA3B2B6" wp14:editId="3FF01E8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08000"/>
              <wp:effectExtent l="0" t="0" r="635" b="6350"/>
              <wp:wrapNone/>
              <wp:docPr id="1760978901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71BB69" w14:textId="7A2F976A" w:rsidR="00710296" w:rsidRPr="00710296" w:rsidRDefault="00710296" w:rsidP="00710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102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A3B2B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OFFICIAL" style="position:absolute;margin-left:0;margin-top:0;width:43.45pt;height:40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" filled="f" stroked="f">
              <v:textbox style="mso-fit-shape-to-text:t" inset="0,15pt,0,0">
                <w:txbxContent>
                  <w:p w14:paraId="6471BB69" w14:textId="7A2F976A" w:rsidR="00710296" w:rsidRPr="00710296" w:rsidRDefault="00710296" w:rsidP="00710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1029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C7EFD" w14:textId="2F686028" w:rsidR="00497858" w:rsidRDefault="004978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E7B89" w14:textId="3CA0AD9C" w:rsidR="003A58AB" w:rsidRDefault="00710296" w:rsidP="007B002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311262" wp14:editId="03D7825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08000"/>
              <wp:effectExtent l="0" t="0" r="635" b="6350"/>
              <wp:wrapNone/>
              <wp:docPr id="208403065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E421FE" w14:textId="76F8BD26" w:rsidR="00710296" w:rsidRPr="00710296" w:rsidRDefault="00710296" w:rsidP="00710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102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31126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43.45pt;height:40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" filled="f" stroked="f">
              <v:textbox style="mso-fit-shape-to-text:t" inset="0,15pt,0,0">
                <w:txbxContent>
                  <w:p w14:paraId="1CE421FE" w14:textId="76F8BD26" w:rsidR="00710296" w:rsidRPr="00710296" w:rsidRDefault="00710296" w:rsidP="00710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1029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2260FC9" w14:textId="77777777" w:rsidR="003A58AB" w:rsidRDefault="003A58AB" w:rsidP="007B00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8392A"/>
    <w:multiLevelType w:val="hybridMultilevel"/>
    <w:tmpl w:val="93CC785A"/>
    <w:lvl w:ilvl="0" w:tplc="A2BC92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98C8C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82A0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6CD7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E831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2CC2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F4F5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0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5844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26BCB"/>
    <w:multiLevelType w:val="hybridMultilevel"/>
    <w:tmpl w:val="15AA67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167DB"/>
    <w:multiLevelType w:val="hybridMultilevel"/>
    <w:tmpl w:val="66706D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84EFC"/>
    <w:multiLevelType w:val="hybridMultilevel"/>
    <w:tmpl w:val="B75615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A6F01"/>
    <w:multiLevelType w:val="hybridMultilevel"/>
    <w:tmpl w:val="89868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B0074"/>
    <w:multiLevelType w:val="hybridMultilevel"/>
    <w:tmpl w:val="FE803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433DD"/>
    <w:multiLevelType w:val="hybridMultilevel"/>
    <w:tmpl w:val="E9121D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B612A"/>
    <w:multiLevelType w:val="hybridMultilevel"/>
    <w:tmpl w:val="ADECB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412BC"/>
    <w:multiLevelType w:val="hybridMultilevel"/>
    <w:tmpl w:val="812012FC"/>
    <w:lvl w:ilvl="0" w:tplc="8F509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B29F4"/>
    <w:multiLevelType w:val="hybridMultilevel"/>
    <w:tmpl w:val="60D40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903CA"/>
    <w:multiLevelType w:val="hybridMultilevel"/>
    <w:tmpl w:val="0E58C170"/>
    <w:lvl w:ilvl="0" w:tplc="16200BEE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D643664"/>
    <w:multiLevelType w:val="hybridMultilevel"/>
    <w:tmpl w:val="26FCED0E"/>
    <w:lvl w:ilvl="0" w:tplc="D74C2B72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C3AAB"/>
    <w:multiLevelType w:val="hybridMultilevel"/>
    <w:tmpl w:val="CCA69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DF7EA1"/>
    <w:multiLevelType w:val="hybridMultilevel"/>
    <w:tmpl w:val="91EC8A92"/>
    <w:lvl w:ilvl="0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72185339"/>
    <w:multiLevelType w:val="hybridMultilevel"/>
    <w:tmpl w:val="20E2D7BA"/>
    <w:lvl w:ilvl="0" w:tplc="803A9232">
      <w:numFmt w:val="bullet"/>
      <w:lvlText w:val="-"/>
      <w:lvlJc w:val="left"/>
      <w:pPr>
        <w:ind w:left="1494" w:hanging="360"/>
      </w:pPr>
      <w:rPr>
        <w:rFonts w:ascii="Verdana" w:eastAsiaTheme="minorHAnsi" w:hAnsi="Verdan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77582DCD"/>
    <w:multiLevelType w:val="hybridMultilevel"/>
    <w:tmpl w:val="8BCA2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8652D9"/>
    <w:multiLevelType w:val="hybridMultilevel"/>
    <w:tmpl w:val="43CC58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D77DED"/>
    <w:multiLevelType w:val="hybridMultilevel"/>
    <w:tmpl w:val="9912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639102">
    <w:abstractNumId w:val="10"/>
  </w:num>
  <w:num w:numId="2" w16cid:durableId="784662544">
    <w:abstractNumId w:val="11"/>
  </w:num>
  <w:num w:numId="3" w16cid:durableId="1442451738">
    <w:abstractNumId w:val="11"/>
    <w:lvlOverride w:ilvl="0">
      <w:startOverride w:val="1"/>
    </w:lvlOverride>
  </w:num>
  <w:num w:numId="4" w16cid:durableId="1562522304">
    <w:abstractNumId w:val="11"/>
    <w:lvlOverride w:ilvl="0">
      <w:startOverride w:val="1"/>
    </w:lvlOverride>
  </w:num>
  <w:num w:numId="5" w16cid:durableId="1125929345">
    <w:abstractNumId w:val="11"/>
    <w:lvlOverride w:ilvl="0">
      <w:startOverride w:val="1"/>
    </w:lvlOverride>
  </w:num>
  <w:num w:numId="6" w16cid:durableId="641621793">
    <w:abstractNumId w:val="8"/>
  </w:num>
  <w:num w:numId="7" w16cid:durableId="2117015349">
    <w:abstractNumId w:val="14"/>
  </w:num>
  <w:num w:numId="8" w16cid:durableId="116532335">
    <w:abstractNumId w:val="13"/>
  </w:num>
  <w:num w:numId="9" w16cid:durableId="977108127">
    <w:abstractNumId w:val="9"/>
  </w:num>
  <w:num w:numId="10" w16cid:durableId="1002902481">
    <w:abstractNumId w:val="15"/>
  </w:num>
  <w:num w:numId="11" w16cid:durableId="24604670">
    <w:abstractNumId w:val="7"/>
  </w:num>
  <w:num w:numId="12" w16cid:durableId="620309957">
    <w:abstractNumId w:val="2"/>
  </w:num>
  <w:num w:numId="13" w16cid:durableId="472135010">
    <w:abstractNumId w:val="5"/>
  </w:num>
  <w:num w:numId="14" w16cid:durableId="1840585057">
    <w:abstractNumId w:val="12"/>
  </w:num>
  <w:num w:numId="15" w16cid:durableId="626007981">
    <w:abstractNumId w:val="17"/>
  </w:num>
  <w:num w:numId="16" w16cid:durableId="600911578">
    <w:abstractNumId w:val="1"/>
  </w:num>
  <w:num w:numId="17" w16cid:durableId="916743401">
    <w:abstractNumId w:val="3"/>
  </w:num>
  <w:num w:numId="18" w16cid:durableId="1780444892">
    <w:abstractNumId w:val="6"/>
  </w:num>
  <w:num w:numId="19" w16cid:durableId="197164076">
    <w:abstractNumId w:val="16"/>
  </w:num>
  <w:num w:numId="20" w16cid:durableId="357857402">
    <w:abstractNumId w:val="4"/>
  </w:num>
  <w:num w:numId="21" w16cid:durableId="631978725">
    <w:abstractNumId w:val="0"/>
  </w:num>
  <w:num w:numId="22" w16cid:durableId="17960985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79"/>
    <w:rsid w:val="000003F7"/>
    <w:rsid w:val="00015F40"/>
    <w:rsid w:val="0002743F"/>
    <w:rsid w:val="00032898"/>
    <w:rsid w:val="00040EAC"/>
    <w:rsid w:val="000464FD"/>
    <w:rsid w:val="0004656A"/>
    <w:rsid w:val="000C16AB"/>
    <w:rsid w:val="000D1CBD"/>
    <w:rsid w:val="000E1AAE"/>
    <w:rsid w:val="000E7E86"/>
    <w:rsid w:val="000F7853"/>
    <w:rsid w:val="001036A0"/>
    <w:rsid w:val="001136DD"/>
    <w:rsid w:val="00117092"/>
    <w:rsid w:val="0012425F"/>
    <w:rsid w:val="00125CD3"/>
    <w:rsid w:val="00131FB1"/>
    <w:rsid w:val="001325A7"/>
    <w:rsid w:val="00141E98"/>
    <w:rsid w:val="00147D40"/>
    <w:rsid w:val="00151909"/>
    <w:rsid w:val="0015714A"/>
    <w:rsid w:val="00164B77"/>
    <w:rsid w:val="00173341"/>
    <w:rsid w:val="00175E34"/>
    <w:rsid w:val="00183881"/>
    <w:rsid w:val="00190CBA"/>
    <w:rsid w:val="00191628"/>
    <w:rsid w:val="00195285"/>
    <w:rsid w:val="0019584B"/>
    <w:rsid w:val="001A2CA5"/>
    <w:rsid w:val="001B0BDD"/>
    <w:rsid w:val="001B47AC"/>
    <w:rsid w:val="001B7878"/>
    <w:rsid w:val="001C2ECD"/>
    <w:rsid w:val="001D59B7"/>
    <w:rsid w:val="001D6AC0"/>
    <w:rsid w:val="001E186F"/>
    <w:rsid w:val="001F0CE6"/>
    <w:rsid w:val="001F603E"/>
    <w:rsid w:val="00232008"/>
    <w:rsid w:val="00243074"/>
    <w:rsid w:val="00243F5F"/>
    <w:rsid w:val="00245E86"/>
    <w:rsid w:val="002505C8"/>
    <w:rsid w:val="00250BF1"/>
    <w:rsid w:val="00253226"/>
    <w:rsid w:val="002535CA"/>
    <w:rsid w:val="00261F28"/>
    <w:rsid w:val="002749C0"/>
    <w:rsid w:val="002775F3"/>
    <w:rsid w:val="002801EE"/>
    <w:rsid w:val="0028112D"/>
    <w:rsid w:val="00282C92"/>
    <w:rsid w:val="0028696F"/>
    <w:rsid w:val="0029071D"/>
    <w:rsid w:val="00291252"/>
    <w:rsid w:val="002A2497"/>
    <w:rsid w:val="002A642B"/>
    <w:rsid w:val="002C0183"/>
    <w:rsid w:val="002C0D1B"/>
    <w:rsid w:val="002C1F51"/>
    <w:rsid w:val="002C44C9"/>
    <w:rsid w:val="002D32DF"/>
    <w:rsid w:val="002D6853"/>
    <w:rsid w:val="002D7561"/>
    <w:rsid w:val="002E1BC7"/>
    <w:rsid w:val="002E236B"/>
    <w:rsid w:val="002E309C"/>
    <w:rsid w:val="002E7A2C"/>
    <w:rsid w:val="002E7D8B"/>
    <w:rsid w:val="002F27AE"/>
    <w:rsid w:val="0030019E"/>
    <w:rsid w:val="00306832"/>
    <w:rsid w:val="00320225"/>
    <w:rsid w:val="00321E47"/>
    <w:rsid w:val="00322218"/>
    <w:rsid w:val="00326B31"/>
    <w:rsid w:val="00334D1D"/>
    <w:rsid w:val="003513F9"/>
    <w:rsid w:val="003736DB"/>
    <w:rsid w:val="00376FCE"/>
    <w:rsid w:val="003844F2"/>
    <w:rsid w:val="003873A3"/>
    <w:rsid w:val="00387CA6"/>
    <w:rsid w:val="00390F9A"/>
    <w:rsid w:val="00395673"/>
    <w:rsid w:val="00397179"/>
    <w:rsid w:val="003976B8"/>
    <w:rsid w:val="003A4CF8"/>
    <w:rsid w:val="003A58AB"/>
    <w:rsid w:val="003A5910"/>
    <w:rsid w:val="003C3B0A"/>
    <w:rsid w:val="003D0704"/>
    <w:rsid w:val="003D081C"/>
    <w:rsid w:val="003D133B"/>
    <w:rsid w:val="003D65E7"/>
    <w:rsid w:val="003D7D47"/>
    <w:rsid w:val="003E38E3"/>
    <w:rsid w:val="003E4598"/>
    <w:rsid w:val="003E5497"/>
    <w:rsid w:val="003F28F9"/>
    <w:rsid w:val="003F54BC"/>
    <w:rsid w:val="00406378"/>
    <w:rsid w:val="00406EA3"/>
    <w:rsid w:val="00410790"/>
    <w:rsid w:val="004122E0"/>
    <w:rsid w:val="00414084"/>
    <w:rsid w:val="00422824"/>
    <w:rsid w:val="0042769C"/>
    <w:rsid w:val="0043062E"/>
    <w:rsid w:val="0043327B"/>
    <w:rsid w:val="0043757A"/>
    <w:rsid w:val="00444376"/>
    <w:rsid w:val="004443C2"/>
    <w:rsid w:val="00447912"/>
    <w:rsid w:val="00451847"/>
    <w:rsid w:val="0045192E"/>
    <w:rsid w:val="0045276E"/>
    <w:rsid w:val="00460A41"/>
    <w:rsid w:val="00462051"/>
    <w:rsid w:val="004767E6"/>
    <w:rsid w:val="00477832"/>
    <w:rsid w:val="00484664"/>
    <w:rsid w:val="00491D79"/>
    <w:rsid w:val="004947A1"/>
    <w:rsid w:val="004970E0"/>
    <w:rsid w:val="00497858"/>
    <w:rsid w:val="004A040A"/>
    <w:rsid w:val="004A075C"/>
    <w:rsid w:val="004B1007"/>
    <w:rsid w:val="004B329E"/>
    <w:rsid w:val="004B375B"/>
    <w:rsid w:val="004B44BA"/>
    <w:rsid w:val="004B6478"/>
    <w:rsid w:val="004B798E"/>
    <w:rsid w:val="004C2005"/>
    <w:rsid w:val="004C6441"/>
    <w:rsid w:val="004C6B64"/>
    <w:rsid w:val="004D06AF"/>
    <w:rsid w:val="004D0EEA"/>
    <w:rsid w:val="004D6F59"/>
    <w:rsid w:val="004F2BC5"/>
    <w:rsid w:val="004F414C"/>
    <w:rsid w:val="00501469"/>
    <w:rsid w:val="00506963"/>
    <w:rsid w:val="0051582E"/>
    <w:rsid w:val="005202C7"/>
    <w:rsid w:val="00521DE7"/>
    <w:rsid w:val="00550CB6"/>
    <w:rsid w:val="00556A2F"/>
    <w:rsid w:val="00561542"/>
    <w:rsid w:val="0056555E"/>
    <w:rsid w:val="00567426"/>
    <w:rsid w:val="00571BDC"/>
    <w:rsid w:val="00591CC3"/>
    <w:rsid w:val="005A1F63"/>
    <w:rsid w:val="005A6F23"/>
    <w:rsid w:val="005B1A33"/>
    <w:rsid w:val="005B3E16"/>
    <w:rsid w:val="005B6B23"/>
    <w:rsid w:val="005C223D"/>
    <w:rsid w:val="005C4528"/>
    <w:rsid w:val="005D05B4"/>
    <w:rsid w:val="005D3E5E"/>
    <w:rsid w:val="005E4421"/>
    <w:rsid w:val="005E66BC"/>
    <w:rsid w:val="005F06FD"/>
    <w:rsid w:val="006211DC"/>
    <w:rsid w:val="006230BF"/>
    <w:rsid w:val="00623B0B"/>
    <w:rsid w:val="006258D0"/>
    <w:rsid w:val="00631637"/>
    <w:rsid w:val="0063625B"/>
    <w:rsid w:val="00641416"/>
    <w:rsid w:val="006447D5"/>
    <w:rsid w:val="0065148D"/>
    <w:rsid w:val="00651BD8"/>
    <w:rsid w:val="00654397"/>
    <w:rsid w:val="00660531"/>
    <w:rsid w:val="00664683"/>
    <w:rsid w:val="0067299A"/>
    <w:rsid w:val="0068022B"/>
    <w:rsid w:val="00694AAD"/>
    <w:rsid w:val="00696F9E"/>
    <w:rsid w:val="006A2C38"/>
    <w:rsid w:val="006B7024"/>
    <w:rsid w:val="006B76FB"/>
    <w:rsid w:val="006C35D7"/>
    <w:rsid w:val="006D4C12"/>
    <w:rsid w:val="006E5730"/>
    <w:rsid w:val="006E74C7"/>
    <w:rsid w:val="006F7525"/>
    <w:rsid w:val="00710296"/>
    <w:rsid w:val="0071316D"/>
    <w:rsid w:val="00726106"/>
    <w:rsid w:val="0072617E"/>
    <w:rsid w:val="00741836"/>
    <w:rsid w:val="007418A9"/>
    <w:rsid w:val="0074216D"/>
    <w:rsid w:val="00745429"/>
    <w:rsid w:val="007514FC"/>
    <w:rsid w:val="007637E0"/>
    <w:rsid w:val="00774485"/>
    <w:rsid w:val="00776A9A"/>
    <w:rsid w:val="00776C58"/>
    <w:rsid w:val="0078435A"/>
    <w:rsid w:val="007A0FC3"/>
    <w:rsid w:val="007B0021"/>
    <w:rsid w:val="007B7335"/>
    <w:rsid w:val="007C1DCA"/>
    <w:rsid w:val="007C20C0"/>
    <w:rsid w:val="007D4A8D"/>
    <w:rsid w:val="007E4DAD"/>
    <w:rsid w:val="007F49B4"/>
    <w:rsid w:val="007F7CED"/>
    <w:rsid w:val="008061CC"/>
    <w:rsid w:val="00816916"/>
    <w:rsid w:val="0082028E"/>
    <w:rsid w:val="00831BB9"/>
    <w:rsid w:val="00832501"/>
    <w:rsid w:val="00834B7A"/>
    <w:rsid w:val="008407EC"/>
    <w:rsid w:val="008409C3"/>
    <w:rsid w:val="008514EC"/>
    <w:rsid w:val="008530A1"/>
    <w:rsid w:val="00857A0A"/>
    <w:rsid w:val="00862E61"/>
    <w:rsid w:val="00865233"/>
    <w:rsid w:val="0087377B"/>
    <w:rsid w:val="0087477C"/>
    <w:rsid w:val="008751B3"/>
    <w:rsid w:val="00876B4E"/>
    <w:rsid w:val="00877D9B"/>
    <w:rsid w:val="008837CE"/>
    <w:rsid w:val="008900C1"/>
    <w:rsid w:val="0089138E"/>
    <w:rsid w:val="008A4AEF"/>
    <w:rsid w:val="008A5621"/>
    <w:rsid w:val="008A5795"/>
    <w:rsid w:val="008B1442"/>
    <w:rsid w:val="008B6033"/>
    <w:rsid w:val="008B74F6"/>
    <w:rsid w:val="008C03E2"/>
    <w:rsid w:val="008C186F"/>
    <w:rsid w:val="008C39BC"/>
    <w:rsid w:val="008C6636"/>
    <w:rsid w:val="008D4980"/>
    <w:rsid w:val="008D5624"/>
    <w:rsid w:val="008E64E3"/>
    <w:rsid w:val="008F4FD7"/>
    <w:rsid w:val="00904581"/>
    <w:rsid w:val="00905310"/>
    <w:rsid w:val="00913D33"/>
    <w:rsid w:val="00921435"/>
    <w:rsid w:val="009258E1"/>
    <w:rsid w:val="0092648B"/>
    <w:rsid w:val="00936493"/>
    <w:rsid w:val="009364E8"/>
    <w:rsid w:val="009402B0"/>
    <w:rsid w:val="00942FCB"/>
    <w:rsid w:val="00944143"/>
    <w:rsid w:val="00944327"/>
    <w:rsid w:val="0094463A"/>
    <w:rsid w:val="0094560D"/>
    <w:rsid w:val="00945D44"/>
    <w:rsid w:val="00950D79"/>
    <w:rsid w:val="00951286"/>
    <w:rsid w:val="0096640D"/>
    <w:rsid w:val="009672ED"/>
    <w:rsid w:val="009718AF"/>
    <w:rsid w:val="00972855"/>
    <w:rsid w:val="0098379B"/>
    <w:rsid w:val="00986BBD"/>
    <w:rsid w:val="009873AB"/>
    <w:rsid w:val="00990F4E"/>
    <w:rsid w:val="00991D88"/>
    <w:rsid w:val="00996B27"/>
    <w:rsid w:val="009B4881"/>
    <w:rsid w:val="009C307E"/>
    <w:rsid w:val="009C5C61"/>
    <w:rsid w:val="009D0DA8"/>
    <w:rsid w:val="009D6B24"/>
    <w:rsid w:val="009D70B3"/>
    <w:rsid w:val="009D79DC"/>
    <w:rsid w:val="009E1D4B"/>
    <w:rsid w:val="009E6DB3"/>
    <w:rsid w:val="009F1E8A"/>
    <w:rsid w:val="009F3D7F"/>
    <w:rsid w:val="009F61B6"/>
    <w:rsid w:val="00A00806"/>
    <w:rsid w:val="00A01C07"/>
    <w:rsid w:val="00A11A51"/>
    <w:rsid w:val="00A32834"/>
    <w:rsid w:val="00A3533E"/>
    <w:rsid w:val="00A46D3B"/>
    <w:rsid w:val="00A647F4"/>
    <w:rsid w:val="00A64F58"/>
    <w:rsid w:val="00A80680"/>
    <w:rsid w:val="00A8069B"/>
    <w:rsid w:val="00A86CFC"/>
    <w:rsid w:val="00A8748A"/>
    <w:rsid w:val="00A922DE"/>
    <w:rsid w:val="00A957A4"/>
    <w:rsid w:val="00AA20DB"/>
    <w:rsid w:val="00AC0F96"/>
    <w:rsid w:val="00AC40CD"/>
    <w:rsid w:val="00AC6373"/>
    <w:rsid w:val="00AD6A63"/>
    <w:rsid w:val="00AE3D08"/>
    <w:rsid w:val="00AE5A0C"/>
    <w:rsid w:val="00B02202"/>
    <w:rsid w:val="00B06503"/>
    <w:rsid w:val="00B123FA"/>
    <w:rsid w:val="00B42F46"/>
    <w:rsid w:val="00B44505"/>
    <w:rsid w:val="00B513FC"/>
    <w:rsid w:val="00B54801"/>
    <w:rsid w:val="00B55852"/>
    <w:rsid w:val="00B57CB3"/>
    <w:rsid w:val="00B85748"/>
    <w:rsid w:val="00B96CEF"/>
    <w:rsid w:val="00BA48E9"/>
    <w:rsid w:val="00BA5551"/>
    <w:rsid w:val="00BA5B82"/>
    <w:rsid w:val="00BA7FE0"/>
    <w:rsid w:val="00BB2E49"/>
    <w:rsid w:val="00BB4E5F"/>
    <w:rsid w:val="00BC5C77"/>
    <w:rsid w:val="00BD576A"/>
    <w:rsid w:val="00BE1C64"/>
    <w:rsid w:val="00BF2796"/>
    <w:rsid w:val="00BF7E9C"/>
    <w:rsid w:val="00C06C20"/>
    <w:rsid w:val="00C11D49"/>
    <w:rsid w:val="00C14C1E"/>
    <w:rsid w:val="00C16373"/>
    <w:rsid w:val="00C230A2"/>
    <w:rsid w:val="00C279D9"/>
    <w:rsid w:val="00C27BF9"/>
    <w:rsid w:val="00C3141D"/>
    <w:rsid w:val="00C366AC"/>
    <w:rsid w:val="00C4007B"/>
    <w:rsid w:val="00C412DE"/>
    <w:rsid w:val="00C438FA"/>
    <w:rsid w:val="00C44557"/>
    <w:rsid w:val="00C455DA"/>
    <w:rsid w:val="00C5088E"/>
    <w:rsid w:val="00C52FDE"/>
    <w:rsid w:val="00C55748"/>
    <w:rsid w:val="00C61A50"/>
    <w:rsid w:val="00C77C4B"/>
    <w:rsid w:val="00CA1497"/>
    <w:rsid w:val="00CB0682"/>
    <w:rsid w:val="00CC57CE"/>
    <w:rsid w:val="00CD0CE5"/>
    <w:rsid w:val="00CD1BE3"/>
    <w:rsid w:val="00CD2C73"/>
    <w:rsid w:val="00CE3E6C"/>
    <w:rsid w:val="00CF4F9D"/>
    <w:rsid w:val="00CF5887"/>
    <w:rsid w:val="00D01F4A"/>
    <w:rsid w:val="00D05983"/>
    <w:rsid w:val="00D170ED"/>
    <w:rsid w:val="00D25DC7"/>
    <w:rsid w:val="00D329F0"/>
    <w:rsid w:val="00D350E2"/>
    <w:rsid w:val="00D365DE"/>
    <w:rsid w:val="00D41673"/>
    <w:rsid w:val="00D43305"/>
    <w:rsid w:val="00D47636"/>
    <w:rsid w:val="00D66695"/>
    <w:rsid w:val="00D76AE4"/>
    <w:rsid w:val="00D83142"/>
    <w:rsid w:val="00D838CF"/>
    <w:rsid w:val="00D871C3"/>
    <w:rsid w:val="00D93830"/>
    <w:rsid w:val="00D9770B"/>
    <w:rsid w:val="00DA7D34"/>
    <w:rsid w:val="00DB0230"/>
    <w:rsid w:val="00DB215C"/>
    <w:rsid w:val="00DB21A7"/>
    <w:rsid w:val="00DB42F4"/>
    <w:rsid w:val="00DC23E6"/>
    <w:rsid w:val="00DC6DE2"/>
    <w:rsid w:val="00DD05D7"/>
    <w:rsid w:val="00DD0736"/>
    <w:rsid w:val="00DD0A99"/>
    <w:rsid w:val="00DE31B4"/>
    <w:rsid w:val="00DE6F87"/>
    <w:rsid w:val="00DE7F3C"/>
    <w:rsid w:val="00DF600D"/>
    <w:rsid w:val="00E119C4"/>
    <w:rsid w:val="00E11CE5"/>
    <w:rsid w:val="00E134D2"/>
    <w:rsid w:val="00E21AB9"/>
    <w:rsid w:val="00E24D12"/>
    <w:rsid w:val="00E260AB"/>
    <w:rsid w:val="00E2631F"/>
    <w:rsid w:val="00E26422"/>
    <w:rsid w:val="00E300B9"/>
    <w:rsid w:val="00E3100E"/>
    <w:rsid w:val="00E4756F"/>
    <w:rsid w:val="00E50964"/>
    <w:rsid w:val="00E605C9"/>
    <w:rsid w:val="00E65FB1"/>
    <w:rsid w:val="00E8137B"/>
    <w:rsid w:val="00E85617"/>
    <w:rsid w:val="00E902C6"/>
    <w:rsid w:val="00E90542"/>
    <w:rsid w:val="00EA4240"/>
    <w:rsid w:val="00EA666D"/>
    <w:rsid w:val="00EB6ED6"/>
    <w:rsid w:val="00EC0D22"/>
    <w:rsid w:val="00EC306F"/>
    <w:rsid w:val="00ED5CD9"/>
    <w:rsid w:val="00ED65F8"/>
    <w:rsid w:val="00EE05FC"/>
    <w:rsid w:val="00EE29FA"/>
    <w:rsid w:val="00EE3ABB"/>
    <w:rsid w:val="00EE3AF2"/>
    <w:rsid w:val="00EE4027"/>
    <w:rsid w:val="00EE70C0"/>
    <w:rsid w:val="00F007D8"/>
    <w:rsid w:val="00F07573"/>
    <w:rsid w:val="00F07EB6"/>
    <w:rsid w:val="00F141BB"/>
    <w:rsid w:val="00F15D0F"/>
    <w:rsid w:val="00F23FEC"/>
    <w:rsid w:val="00F427E4"/>
    <w:rsid w:val="00F45A2B"/>
    <w:rsid w:val="00F56064"/>
    <w:rsid w:val="00F57F70"/>
    <w:rsid w:val="00F64021"/>
    <w:rsid w:val="00F66F0A"/>
    <w:rsid w:val="00F735C9"/>
    <w:rsid w:val="00F80030"/>
    <w:rsid w:val="00F8084C"/>
    <w:rsid w:val="00F85A20"/>
    <w:rsid w:val="00FA09E7"/>
    <w:rsid w:val="00FB4D94"/>
    <w:rsid w:val="00FB606A"/>
    <w:rsid w:val="00FC1ABB"/>
    <w:rsid w:val="00FC28E9"/>
    <w:rsid w:val="00FC500B"/>
    <w:rsid w:val="00FD6F93"/>
    <w:rsid w:val="00FE6D7B"/>
    <w:rsid w:val="1140A98E"/>
    <w:rsid w:val="1CC213EA"/>
    <w:rsid w:val="2BBDA9C8"/>
    <w:rsid w:val="35DC1914"/>
    <w:rsid w:val="405729F5"/>
    <w:rsid w:val="4531258F"/>
    <w:rsid w:val="4548546F"/>
    <w:rsid w:val="4675DDCD"/>
    <w:rsid w:val="4EE7AF00"/>
    <w:rsid w:val="4EF37CAB"/>
    <w:rsid w:val="52914BF7"/>
    <w:rsid w:val="5B62C968"/>
    <w:rsid w:val="656245AA"/>
    <w:rsid w:val="6D74B7B3"/>
    <w:rsid w:val="6DAF38CE"/>
    <w:rsid w:val="7DA8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AD6100"/>
  <w15:docId w15:val="{5F5D13D0-8C15-4C97-950E-DCBF206F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0A2"/>
    <w:pPr>
      <w:spacing w:before="200" w:after="200" w:line="300" w:lineRule="exact"/>
    </w:pPr>
    <w:rPr>
      <w:rFonts w:ascii="Verdana" w:hAnsi="Verdana"/>
      <w:color w:val="000000" w:themeColor="text1"/>
      <w:sz w:val="20"/>
      <w:szCs w:val="20"/>
    </w:rPr>
  </w:style>
  <w:style w:type="paragraph" w:styleId="Heading1">
    <w:name w:val="heading 1"/>
    <w:basedOn w:val="CoverPageHeader"/>
    <w:next w:val="Normal"/>
    <w:link w:val="Heading1Char"/>
    <w:uiPriority w:val="9"/>
    <w:qFormat/>
    <w:rsid w:val="00AD6A63"/>
    <w:pPr>
      <w:outlineLvl w:val="0"/>
    </w:pPr>
    <w:rPr>
      <w:rFonts w:eastAsia="SimSun" w:cs="Times New Roman"/>
      <w:b w:val="0"/>
      <w:color w:val="2E1A47"/>
      <w:sz w:val="44"/>
      <w:szCs w:val="44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3F5F"/>
    <w:pPr>
      <w:keepNext/>
      <w:keepLines/>
      <w:spacing w:before="360" w:after="160" w:line="252" w:lineRule="auto"/>
      <w:outlineLvl w:val="1"/>
    </w:pPr>
    <w:rPr>
      <w:rFonts w:eastAsia="SimSun" w:cs="Times New Roman"/>
      <w:bCs/>
      <w:color w:val="441D4A" w:themeColor="accent1" w:themeShade="80"/>
      <w:sz w:val="32"/>
      <w:szCs w:val="26"/>
      <w:lang w:eastAsia="zh-CN"/>
    </w:rPr>
  </w:style>
  <w:style w:type="paragraph" w:styleId="Heading3">
    <w:name w:val="heading 3"/>
    <w:basedOn w:val="Title"/>
    <w:next w:val="Normal"/>
    <w:link w:val="Heading3Char"/>
    <w:uiPriority w:val="9"/>
    <w:unhideWhenUsed/>
    <w:qFormat/>
    <w:rsid w:val="00243F5F"/>
    <w:pPr>
      <w:outlineLvl w:val="2"/>
    </w:pPr>
    <w:rPr>
      <w:b w:val="0"/>
      <w:color w:val="300050" w:themeColor="text2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1F51"/>
    <w:pPr>
      <w:outlineLvl w:val="3"/>
    </w:pPr>
    <w:rPr>
      <w:bCs/>
      <w:sz w:val="26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3C3B0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C3B0A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C3B0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C3B0A"/>
  </w:style>
  <w:style w:type="paragraph" w:styleId="Footer">
    <w:name w:val="footer"/>
    <w:basedOn w:val="Normal"/>
    <w:link w:val="FooterChar"/>
    <w:uiPriority w:val="99"/>
    <w:unhideWhenUsed/>
    <w:rsid w:val="003C3B0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C3B0A"/>
  </w:style>
  <w:style w:type="character" w:customStyle="1" w:styleId="Heading1Char">
    <w:name w:val="Heading 1 Char"/>
    <w:basedOn w:val="DefaultParagraphFont"/>
    <w:link w:val="Heading1"/>
    <w:uiPriority w:val="9"/>
    <w:rsid w:val="00AD6A63"/>
    <w:rPr>
      <w:rFonts w:ascii="Verdana" w:eastAsia="SimSun" w:hAnsi="Verdana" w:cs="Times New Roman"/>
      <w:bCs/>
      <w:color w:val="2E1A47"/>
      <w:sz w:val="44"/>
      <w:szCs w:val="44"/>
      <w:lang w:eastAsia="zh-CN"/>
    </w:rPr>
  </w:style>
  <w:style w:type="character" w:styleId="Strong">
    <w:name w:val="Strong"/>
    <w:aliases w:val="IntroCopy"/>
    <w:uiPriority w:val="22"/>
    <w:rsid w:val="00571BDC"/>
    <w:rPr>
      <w:color w:val="893B94" w:themeColor="accent1"/>
      <w:sz w:val="32"/>
      <w:szCs w:val="32"/>
      <w:lang w:val="pt-PT"/>
    </w:rPr>
  </w:style>
  <w:style w:type="paragraph" w:styleId="Title">
    <w:name w:val="Title"/>
    <w:aliases w:val="SubHeader1"/>
    <w:basedOn w:val="Normal"/>
    <w:next w:val="Normal"/>
    <w:link w:val="TitleChar"/>
    <w:uiPriority w:val="10"/>
    <w:rsid w:val="00921435"/>
    <w:pPr>
      <w:spacing w:before="600" w:line="420" w:lineRule="exact"/>
    </w:pPr>
    <w:rPr>
      <w:b/>
      <w:bCs/>
      <w:sz w:val="32"/>
      <w:szCs w:val="32"/>
    </w:rPr>
  </w:style>
  <w:style w:type="character" w:customStyle="1" w:styleId="TitleChar">
    <w:name w:val="Title Char"/>
    <w:aliases w:val="SubHeader1 Char"/>
    <w:basedOn w:val="DefaultParagraphFont"/>
    <w:link w:val="Title"/>
    <w:uiPriority w:val="10"/>
    <w:rsid w:val="00921435"/>
    <w:rPr>
      <w:rFonts w:ascii="Verdana" w:hAnsi="Verdana"/>
      <w:b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43F5F"/>
    <w:rPr>
      <w:rFonts w:ascii="Verdana" w:eastAsia="SimSun" w:hAnsi="Verdana" w:cs="Times New Roman"/>
      <w:bCs/>
      <w:color w:val="441D4A" w:themeColor="accent1" w:themeShade="80"/>
      <w:sz w:val="32"/>
      <w:szCs w:val="26"/>
      <w:lang w:eastAsia="zh-CN"/>
    </w:rPr>
  </w:style>
  <w:style w:type="paragraph" w:styleId="ListParagraph">
    <w:name w:val="List Paragraph"/>
    <w:basedOn w:val="Normal"/>
    <w:uiPriority w:val="34"/>
    <w:qFormat/>
    <w:rsid w:val="00460A41"/>
    <w:pPr>
      <w:ind w:left="720"/>
      <w:contextualSpacing/>
    </w:pPr>
  </w:style>
  <w:style w:type="paragraph" w:customStyle="1" w:styleId="BulletList">
    <w:name w:val="BulletList"/>
    <w:basedOn w:val="ListParagraph"/>
    <w:link w:val="BulletListChar"/>
    <w:qFormat/>
    <w:rsid w:val="00D93830"/>
    <w:pPr>
      <w:numPr>
        <w:numId w:val="1"/>
      </w:numPr>
      <w:spacing w:before="0"/>
    </w:pPr>
  </w:style>
  <w:style w:type="paragraph" w:customStyle="1" w:styleId="NumberedList">
    <w:name w:val="NumberedList"/>
    <w:basedOn w:val="ListParagraph"/>
    <w:qFormat/>
    <w:rsid w:val="00F23FEC"/>
    <w:pPr>
      <w:numPr>
        <w:numId w:val="2"/>
      </w:numPr>
      <w:spacing w:before="0"/>
      <w:ind w:left="993" w:hanging="426"/>
    </w:pPr>
  </w:style>
  <w:style w:type="paragraph" w:styleId="Quote">
    <w:name w:val="Quote"/>
    <w:basedOn w:val="Normal"/>
    <w:next w:val="Normal"/>
    <w:link w:val="QuoteChar"/>
    <w:uiPriority w:val="29"/>
    <w:qFormat/>
    <w:rsid w:val="00FC1ABB"/>
    <w:pPr>
      <w:spacing w:after="240" w:line="380" w:lineRule="atLeast"/>
    </w:pPr>
    <w:rPr>
      <w:color w:val="893B94" w:themeColor="accent1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FC1ABB"/>
    <w:rPr>
      <w:rFonts w:ascii="Verdana" w:hAnsi="Verdana"/>
      <w:color w:val="893B94" w:themeColor="accent1"/>
      <w:sz w:val="28"/>
      <w:szCs w:val="28"/>
    </w:rPr>
  </w:style>
  <w:style w:type="paragraph" w:customStyle="1" w:styleId="QuoteSource">
    <w:name w:val="QuoteSource"/>
    <w:basedOn w:val="Normal"/>
    <w:rsid w:val="003D0704"/>
    <w:pPr>
      <w:spacing w:before="60" w:after="60" w:line="240" w:lineRule="auto"/>
    </w:pPr>
    <w:rPr>
      <w:sz w:val="16"/>
      <w:szCs w:val="16"/>
    </w:rPr>
  </w:style>
  <w:style w:type="table" w:styleId="TableGrid">
    <w:name w:val="Table Grid"/>
    <w:basedOn w:val="TableNormal"/>
    <w:uiPriority w:val="39"/>
    <w:rsid w:val="00321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allQuote">
    <w:name w:val="SmallQuote"/>
    <w:basedOn w:val="QuoteSource"/>
    <w:rsid w:val="00FC1ABB"/>
    <w:pPr>
      <w:spacing w:before="200" w:after="240" w:line="320" w:lineRule="atLeast"/>
    </w:pPr>
    <w:rPr>
      <w:b/>
      <w:bCs/>
      <w:color w:val="893B94" w:themeColor="accent1"/>
      <w:sz w:val="22"/>
      <w:szCs w:val="22"/>
    </w:rPr>
  </w:style>
  <w:style w:type="paragraph" w:customStyle="1" w:styleId="LargeBox">
    <w:name w:val="LargeBox"/>
    <w:basedOn w:val="Normal"/>
    <w:rsid w:val="00DB21A7"/>
    <w:pPr>
      <w:framePr w:w="10206" w:hSpace="284" w:vSpace="284" w:wrap="around" w:vAnchor="text" w:hAnchor="text" w:y="1"/>
      <w:shd w:val="clear" w:color="auto" w:fill="893B94" w:themeFill="accent1"/>
      <w:spacing w:before="240"/>
      <w:ind w:left="284" w:hanging="284"/>
    </w:pPr>
    <w:rPr>
      <w:color w:val="FFFFFF" w:themeColor="background1"/>
      <w:sz w:val="28"/>
    </w:rPr>
  </w:style>
  <w:style w:type="paragraph" w:customStyle="1" w:styleId="SmallBox">
    <w:name w:val="SmallBox"/>
    <w:basedOn w:val="LargeBox"/>
    <w:rsid w:val="00147D40"/>
    <w:pPr>
      <w:framePr w:w="5103" w:wrap="around"/>
      <w:shd w:val="clear" w:color="auto" w:fill="C78570" w:themeFill="accent4"/>
    </w:pPr>
    <w:rPr>
      <w:b/>
      <w:sz w:val="22"/>
    </w:rPr>
  </w:style>
  <w:style w:type="paragraph" w:customStyle="1" w:styleId="IntroCopy">
    <w:name w:val="Intro Copy"/>
    <w:basedOn w:val="Normal"/>
    <w:link w:val="IntroCopyChar"/>
    <w:rsid w:val="00571BDC"/>
    <w:pPr>
      <w:spacing w:line="420" w:lineRule="exact"/>
    </w:pPr>
    <w:rPr>
      <w:color w:val="893B94" w:themeColor="accent1"/>
      <w:sz w:val="32"/>
      <w:szCs w:val="32"/>
    </w:rPr>
  </w:style>
  <w:style w:type="character" w:customStyle="1" w:styleId="IntroCopyChar">
    <w:name w:val="Intro Copy Char"/>
    <w:basedOn w:val="DefaultParagraphFont"/>
    <w:link w:val="IntroCopy"/>
    <w:rsid w:val="00571BDC"/>
    <w:rPr>
      <w:rFonts w:ascii="Verdana" w:hAnsi="Verdana"/>
      <w:color w:val="893B94" w:themeColor="accent1"/>
      <w:sz w:val="32"/>
      <w:szCs w:val="32"/>
    </w:rPr>
  </w:style>
  <w:style w:type="paragraph" w:customStyle="1" w:styleId="CoverPageHeader">
    <w:name w:val="CoverPage Header"/>
    <w:basedOn w:val="Title"/>
    <w:rsid w:val="00F45A2B"/>
    <w:pPr>
      <w:spacing w:after="480" w:line="240" w:lineRule="auto"/>
    </w:pPr>
    <w:rPr>
      <w:color w:val="893B94" w:themeColor="accent1"/>
      <w:sz w:val="68"/>
      <w:szCs w:val="68"/>
    </w:rPr>
  </w:style>
  <w:style w:type="paragraph" w:customStyle="1" w:styleId="CoverPageSub1">
    <w:name w:val="CoverPage Sub1"/>
    <w:basedOn w:val="Heading1"/>
    <w:rsid w:val="00390F9A"/>
  </w:style>
  <w:style w:type="character" w:customStyle="1" w:styleId="Heading3Char">
    <w:name w:val="Heading 3 Char"/>
    <w:basedOn w:val="DefaultParagraphFont"/>
    <w:link w:val="Heading3"/>
    <w:uiPriority w:val="9"/>
    <w:rsid w:val="00243F5F"/>
    <w:rPr>
      <w:rFonts w:ascii="Verdana" w:hAnsi="Verdana"/>
      <w:bCs/>
      <w:color w:val="300050" w:themeColor="text2"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C1F51"/>
    <w:rPr>
      <w:rFonts w:ascii="Verdana" w:hAnsi="Verdana"/>
      <w:bCs/>
      <w:color w:val="000000" w:themeColor="text1"/>
      <w:sz w:val="26"/>
      <w:szCs w:val="24"/>
    </w:rPr>
  </w:style>
  <w:style w:type="character" w:styleId="Hyperlink">
    <w:name w:val="Hyperlink"/>
    <w:basedOn w:val="DefaultParagraphFont"/>
    <w:uiPriority w:val="99"/>
    <w:unhideWhenUsed/>
    <w:rsid w:val="0092648B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279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9D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9D9"/>
    <w:rPr>
      <w:rFonts w:ascii="Verdana" w:hAnsi="Verdana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9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9D9"/>
    <w:rPr>
      <w:rFonts w:ascii="Verdana" w:hAnsi="Verdana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9D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9D9"/>
    <w:rPr>
      <w:rFonts w:ascii="Segoe UI" w:hAnsi="Segoe UI" w:cs="Segoe UI"/>
      <w:color w:val="000000" w:themeColor="text1"/>
      <w:sz w:val="18"/>
      <w:szCs w:val="18"/>
    </w:rPr>
  </w:style>
  <w:style w:type="character" w:customStyle="1" w:styleId="BulletListChar">
    <w:name w:val="BulletList Char"/>
    <w:basedOn w:val="DefaultParagraphFont"/>
    <w:link w:val="BulletList"/>
    <w:rsid w:val="00D93830"/>
    <w:rPr>
      <w:rFonts w:ascii="Verdana" w:hAnsi="Verdana"/>
      <w:color w:val="000000" w:themeColor="text1"/>
      <w:sz w:val="20"/>
      <w:szCs w:val="20"/>
    </w:rPr>
  </w:style>
  <w:style w:type="paragraph" w:customStyle="1" w:styleId="Heading2White">
    <w:name w:val="Heading 2 White"/>
    <w:basedOn w:val="Heading1"/>
    <w:rsid w:val="00C27BF9"/>
    <w:rPr>
      <w:noProof/>
      <w:color w:val="FFFFFF" w:themeColor="background1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776A9A"/>
    <w:rPr>
      <w:color w:val="00000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D3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F800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6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ra.gov.au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ourism.research@tra.gov.au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Austrade\Corporate%20Templates\Website\Austrade%20Brand\TRA%20Website%20Publications.dotx" TargetMode="External"/></Relationships>
</file>

<file path=word/theme/theme1.xml><?xml version="1.0" encoding="utf-8"?>
<a:theme xmlns:a="http://schemas.openxmlformats.org/drawingml/2006/main" name="Austrade Brand Theme">
  <a:themeElements>
    <a:clrScheme name="Austrade Brand theme">
      <a:dk1>
        <a:srgbClr val="000000"/>
      </a:dk1>
      <a:lt1>
        <a:srgbClr val="FFFFFF"/>
      </a:lt1>
      <a:dk2>
        <a:srgbClr val="300050"/>
      </a:dk2>
      <a:lt2>
        <a:srgbClr val="893B94"/>
      </a:lt2>
      <a:accent1>
        <a:srgbClr val="893B94"/>
      </a:accent1>
      <a:accent2>
        <a:srgbClr val="300050"/>
      </a:accent2>
      <a:accent3>
        <a:srgbClr val="E3E1DB"/>
      </a:accent3>
      <a:accent4>
        <a:srgbClr val="C78570"/>
      </a:accent4>
      <a:accent5>
        <a:srgbClr val="D2C3BE"/>
      </a:accent5>
      <a:accent6>
        <a:srgbClr val="C7A5FF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ustrade Brand Theme" id="{B7B3077C-12EC-4E43-A7AB-503D32ACE655}" vid="{FE9A3E5A-5EFE-412F-BA99-1D3D9BDE5E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193d32-96af-42bb-9a8d-e389b6b013dc">
      <Terms xmlns="http://schemas.microsoft.com/office/infopath/2007/PartnerControls"/>
    </lcf76f155ced4ddcb4097134ff3c332f>
    <TaxCatchAll xmlns="932d29ee-28c9-41bc-b9e4-7f2eba331d2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59075CB8AAE4281923CD804FF4F41" ma:contentTypeVersion="18" ma:contentTypeDescription="Create a new document." ma:contentTypeScope="" ma:versionID="74ac255ebdf98dd18e0defef90c4f37d">
  <xsd:schema xmlns:xsd="http://www.w3.org/2001/XMLSchema" xmlns:xs="http://www.w3.org/2001/XMLSchema" xmlns:p="http://schemas.microsoft.com/office/2006/metadata/properties" xmlns:ns2="84193d32-96af-42bb-9a8d-e389b6b013dc" xmlns:ns3="932d29ee-28c9-41bc-b9e4-7f2eba331d28" targetNamespace="http://schemas.microsoft.com/office/2006/metadata/properties" ma:root="true" ma:fieldsID="6d8391908d57f7553de21f7aa4a9b0ec" ns2:_="" ns3:_="">
    <xsd:import namespace="84193d32-96af-42bb-9a8d-e389b6b013dc"/>
    <xsd:import namespace="932d29ee-28c9-41bc-b9e4-7f2eba331d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93d32-96af-42bb-9a8d-e389b6b013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735d107-6f3a-4882-a73a-9dce38ae0c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d29ee-28c9-41bc-b9e4-7f2eba331d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0bbb1a7-ebd1-464a-bd5b-b0b856b08cda}" ma:internalName="TaxCatchAll" ma:showField="CatchAllData" ma:web="932d29ee-28c9-41bc-b9e4-7f2eba331d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ABF944-022C-4692-9B43-06A2CEB685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FDA419-6733-483D-ABCC-A84EEDE370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E75B8-1135-4512-93FA-FCDD832F13E7}">
  <ds:schemaRefs>
    <ds:schemaRef ds:uri="http://schemas.microsoft.com/office/2006/metadata/properties"/>
    <ds:schemaRef ds:uri="http://schemas.microsoft.com/office/infopath/2007/PartnerControls"/>
    <ds:schemaRef ds:uri="84193d32-96af-42bb-9a8d-e389b6b013dc"/>
    <ds:schemaRef ds:uri="932d29ee-28c9-41bc-b9e4-7f2eba331d28"/>
  </ds:schemaRefs>
</ds:datastoreItem>
</file>

<file path=customXml/itemProps4.xml><?xml version="1.0" encoding="utf-8"?>
<ds:datastoreItem xmlns:ds="http://schemas.openxmlformats.org/officeDocument/2006/customXml" ds:itemID="{DD1ABCA4-8AF8-41FE-A9AA-F567D4066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93d32-96af-42bb-9a8d-e389b6b013dc"/>
    <ds:schemaRef ds:uri="932d29ee-28c9-41bc-b9e4-7f2eba331d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 Website Publications.dotx</Template>
  <TotalTime>38</TotalTime>
  <Pages>4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Links>
    <vt:vector size="12" baseType="variant">
      <vt:variant>
        <vt:i4>4980853</vt:i4>
      </vt:variant>
      <vt:variant>
        <vt:i4>3</vt:i4>
      </vt:variant>
      <vt:variant>
        <vt:i4>0</vt:i4>
      </vt:variant>
      <vt:variant>
        <vt:i4>5</vt:i4>
      </vt:variant>
      <vt:variant>
        <vt:lpwstr>mailto:tourism.research@tra.gov.au</vt:lpwstr>
      </vt:variant>
      <vt:variant>
        <vt:lpwstr/>
      </vt:variant>
      <vt:variant>
        <vt:i4>6357048</vt:i4>
      </vt:variant>
      <vt:variant>
        <vt:i4>0</vt:i4>
      </vt:variant>
      <vt:variant>
        <vt:i4>0</vt:i4>
      </vt:variant>
      <vt:variant>
        <vt:i4>5</vt:i4>
      </vt:variant>
      <vt:variant>
        <vt:lpwstr>http://www.tra.gov.au/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Rachel-Sirr [Canberra]</dc:creator>
  <cp:keywords/>
  <dc:description/>
  <cp:lastModifiedBy>Bronte-Rice-Jenkins [Sydney]</cp:lastModifiedBy>
  <cp:revision>20</cp:revision>
  <dcterms:created xsi:type="dcterms:W3CDTF">2026-01-14T02:55:00Z</dcterms:created>
  <dcterms:modified xsi:type="dcterms:W3CDTF">2026-01-14T03:41:00Z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0x010100BCE59075CB8AAE4281923CD804FF4F41</vt:lpwstr>
  </property>
  <property fmtid="{D5CDD505-2E9C-101B-9397-08002B2CF9AE}" pid="3" name="_dlc_DocIdItemGuid">
    <vt:lpwstr>4acab650-90ea-4c96-82d3-d25f388868f0</vt:lpwstr>
  </property>
  <property fmtid="{D5CDD505-2E9C-101B-9397-08002B2CF9AE}" pid="4" name="Protective Markings">
    <vt:lpwstr/>
  </property>
  <property fmtid="{D5CDD505-2E9C-101B-9397-08002B2CF9AE}" pid="5" name="xd_Signature">
    <vt:bool>false</vt:bool>
  </property>
  <property fmtid="{D5CDD505-2E9C-101B-9397-08002B2CF9AE}" pid="6" name="Record ID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GUID">
    <vt:lpwstr>8f577bd8-767e-41f9-a258-256104b23156</vt:lpwstr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Tradestart-Access">
    <vt:bool>false</vt:bool>
  </property>
  <property fmtid="{D5CDD505-2E9C-101B-9397-08002B2CF9AE}" pid="14" name="PublishingStartDate">
    <vt:lpwstr/>
  </property>
  <property fmtid="{D5CDD505-2E9C-101B-9397-08002B2CF9AE}" pid="15" name="TaxCatchAll">
    <vt:lpwstr/>
  </property>
  <property fmtid="{D5CDD505-2E9C-101B-9397-08002B2CF9AE}" pid="16" name="Operational-Site-Doc-URL">
    <vt:lpwstr/>
  </property>
  <property fmtid="{D5CDD505-2E9C-101B-9397-08002B2CF9AE}" pid="17" name="PublishingExpirationDate">
    <vt:lpwstr/>
  </property>
  <property fmtid="{D5CDD505-2E9C-101B-9397-08002B2CF9AE}" pid="18" name="Operational-Doc-Desc">
    <vt:lpwstr/>
  </property>
  <property fmtid="{D5CDD505-2E9C-101B-9397-08002B2CF9AE}" pid="19" name="nf7721a2bf6741678a34670e75d66499">
    <vt:lpwstr/>
  </property>
  <property fmtid="{D5CDD505-2E9C-101B-9397-08002B2CF9AE}" pid="20" name="MediaServiceImageTags">
    <vt:lpwstr/>
  </property>
  <property fmtid="{D5CDD505-2E9C-101B-9397-08002B2CF9AE}" pid="21" name="ClassificationContentMarkingHeaderShapeIds">
    <vt:lpwstr>1a1a6581,41aad987,1ce2a4d6,7c37c8bf,68f667d5,3f6b22ee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6d417f4a,632e275c,393106e3,2b4f1f14,230e1872,7a93c59e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72160a83-df68-4146-9dd5-ccaae79426db_Enabled">
    <vt:lpwstr>true</vt:lpwstr>
  </property>
  <property fmtid="{D5CDD505-2E9C-101B-9397-08002B2CF9AE}" pid="28" name="MSIP_Label_72160a83-df68-4146-9dd5-ccaae79426db_SetDate">
    <vt:lpwstr>2024-11-07T01:54:51Z</vt:lpwstr>
  </property>
  <property fmtid="{D5CDD505-2E9C-101B-9397-08002B2CF9AE}" pid="29" name="MSIP_Label_72160a83-df68-4146-9dd5-ccaae79426db_Method">
    <vt:lpwstr>Privileged</vt:lpwstr>
  </property>
  <property fmtid="{D5CDD505-2E9C-101B-9397-08002B2CF9AE}" pid="30" name="MSIP_Label_72160a83-df68-4146-9dd5-ccaae79426db_Name">
    <vt:lpwstr>OFFICIAL</vt:lpwstr>
  </property>
  <property fmtid="{D5CDD505-2E9C-101B-9397-08002B2CF9AE}" pid="31" name="MSIP_Label_72160a83-df68-4146-9dd5-ccaae79426db_SiteId">
    <vt:lpwstr>c6ba7d27-a97a-40a4-82e4-4d23131de9f4</vt:lpwstr>
  </property>
  <property fmtid="{D5CDD505-2E9C-101B-9397-08002B2CF9AE}" pid="32" name="MSIP_Label_72160a83-df68-4146-9dd5-ccaae79426db_ActionId">
    <vt:lpwstr>9abcf624-2f2c-47b4-897c-8e1b073690df</vt:lpwstr>
  </property>
  <property fmtid="{D5CDD505-2E9C-101B-9397-08002B2CF9AE}" pid="33" name="MSIP_Label_72160a83-df68-4146-9dd5-ccaae79426db_ContentBits">
    <vt:lpwstr>3</vt:lpwstr>
  </property>
</Properties>
</file>