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CD200" w14:textId="263C79CB" w:rsidR="00D00EE0" w:rsidRPr="00121691" w:rsidRDefault="0010593E" w:rsidP="00D00EE0">
      <w:pPr>
        <w:pStyle w:val="Spacer-cover"/>
      </w:pPr>
      <w:r w:rsidRPr="00121691">
        <w:rPr>
          <w:noProof/>
          <w:lang w:eastAsia="en-AU"/>
        </w:rPr>
        <w:drawing>
          <wp:anchor distT="0" distB="0" distL="114300" distR="114300" simplePos="0" relativeHeight="251660288" behindDoc="1" locked="1" layoutInCell="1" allowOverlap="1" wp14:anchorId="39904319" wp14:editId="5AE97843">
            <wp:simplePos x="0" y="0"/>
            <wp:positionH relativeFrom="margin">
              <wp:posOffset>-120015</wp:posOffset>
            </wp:positionH>
            <wp:positionV relativeFrom="margin">
              <wp:posOffset>-246380</wp:posOffset>
            </wp:positionV>
            <wp:extent cx="3230245" cy="1068705"/>
            <wp:effectExtent l="0" t="0" r="0" b="0"/>
            <wp:wrapNone/>
            <wp:docPr id="1"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9">
                      <a:extLst>
                        <a:ext uri="{C183D7F6-B498-43B3-948B-1728B52AA6E4}">
                          <adec:decorative xmlns:adec="http://schemas.microsoft.com/office/drawing/2017/decorative" val="1"/>
                        </a:ext>
                      </a:extLst>
                    </pic:cNvPr>
                    <pic:cNvPicPr/>
                  </pic:nvPicPr>
                  <pic:blipFill>
                    <a:blip r:embed="rId13"/>
                    <a:stretch>
                      <a:fillRect/>
                    </a:stretch>
                  </pic:blipFill>
                  <pic:spPr>
                    <a:xfrm>
                      <a:off x="0" y="0"/>
                      <a:ext cx="3230245" cy="1068705"/>
                    </a:xfrm>
                    <a:prstGeom prst="rect">
                      <a:avLst/>
                    </a:prstGeom>
                  </pic:spPr>
                </pic:pic>
              </a:graphicData>
            </a:graphic>
            <wp14:sizeRelH relativeFrom="margin">
              <wp14:pctWidth>0</wp14:pctWidth>
            </wp14:sizeRelH>
            <wp14:sizeRelV relativeFrom="margin">
              <wp14:pctHeight>0</wp14:pctHeight>
            </wp14:sizeRelV>
          </wp:anchor>
        </w:drawing>
      </w:r>
      <w:r w:rsidR="00D00EE0" w:rsidRPr="00121691">
        <w:rPr>
          <w:noProof/>
          <w:lang w:eastAsia="en-AU"/>
        </w:rPr>
        <w:drawing>
          <wp:anchor distT="0" distB="0" distL="114300" distR="114300" simplePos="0" relativeHeight="251663360" behindDoc="1" locked="1" layoutInCell="1" allowOverlap="1" wp14:anchorId="4A3FF61E" wp14:editId="49B78805">
            <wp:simplePos x="0" y="0"/>
            <wp:positionH relativeFrom="page">
              <wp:posOffset>472440</wp:posOffset>
            </wp:positionH>
            <wp:positionV relativeFrom="page">
              <wp:posOffset>467360</wp:posOffset>
            </wp:positionV>
            <wp:extent cx="3178175" cy="503555"/>
            <wp:effectExtent l="0" t="0" r="317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_ATIC_Asset 2.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178175" cy="503555"/>
                    </a:xfrm>
                    <a:prstGeom prst="rect">
                      <a:avLst/>
                    </a:prstGeom>
                  </pic:spPr>
                </pic:pic>
              </a:graphicData>
            </a:graphic>
            <wp14:sizeRelH relativeFrom="margin">
              <wp14:pctWidth>0</wp14:pctWidth>
            </wp14:sizeRelH>
            <wp14:sizeRelV relativeFrom="margin">
              <wp14:pctHeight>0</wp14:pctHeight>
            </wp14:sizeRelV>
          </wp:anchor>
        </w:drawing>
      </w:r>
      <w:r w:rsidR="00D00EE0" w:rsidRPr="00121691">
        <w:rPr>
          <w:noProof/>
          <w:lang w:eastAsia="en-AU"/>
        </w:rPr>
        <w:drawing>
          <wp:anchor distT="0" distB="0" distL="114300" distR="114300" simplePos="0" relativeHeight="251662336" behindDoc="1" locked="1" layoutInCell="1" allowOverlap="1" wp14:anchorId="11E0A7E5" wp14:editId="75F7C2DB">
            <wp:simplePos x="0" y="0"/>
            <wp:positionH relativeFrom="page">
              <wp:posOffset>-104775</wp:posOffset>
            </wp:positionH>
            <wp:positionV relativeFrom="page">
              <wp:posOffset>9525</wp:posOffset>
            </wp:positionV>
            <wp:extent cx="7667625" cy="2790825"/>
            <wp:effectExtent l="0" t="0" r="9525" b="9525"/>
            <wp:wrapNone/>
            <wp:docPr id="6" name="Graphic 6" descr="A blurry purple and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A blurry purple and green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667625" cy="2790825"/>
                    </a:xfrm>
                    <a:prstGeom prst="rect">
                      <a:avLst/>
                    </a:prstGeom>
                  </pic:spPr>
                </pic:pic>
              </a:graphicData>
            </a:graphic>
            <wp14:sizeRelH relativeFrom="margin">
              <wp14:pctWidth>0</wp14:pctWidth>
            </wp14:sizeRelH>
            <wp14:sizeRelV relativeFrom="margin">
              <wp14:pctHeight>0</wp14:pctHeight>
            </wp14:sizeRelV>
          </wp:anchor>
        </w:drawing>
      </w:r>
      <w:r w:rsidR="00931202" w:rsidRPr="00121691">
        <w:t xml:space="preserve">Know </w:t>
      </w:r>
    </w:p>
    <w:p w14:paraId="0FA159CE" w14:textId="7424AA2F" w:rsidR="00D00EE0" w:rsidRPr="00121691" w:rsidRDefault="00BA2A4E" w:rsidP="00223B43">
      <w:pPr>
        <w:pStyle w:val="Title"/>
        <w:rPr>
          <w:sz w:val="36"/>
          <w:szCs w:val="36"/>
        </w:rPr>
      </w:pPr>
      <w:r w:rsidRPr="00121691">
        <w:rPr>
          <w:sz w:val="36"/>
          <w:szCs w:val="36"/>
        </w:rPr>
        <w:t>N</w:t>
      </w:r>
      <w:r w:rsidR="00E2779A" w:rsidRPr="00121691">
        <w:rPr>
          <w:sz w:val="36"/>
          <w:szCs w:val="36"/>
        </w:rPr>
        <w:t xml:space="preserve">ATIONAL VISITOR SURVEY RESULTS </w:t>
      </w:r>
    </w:p>
    <w:p w14:paraId="16A51BAA" w14:textId="453796E1" w:rsidR="00B96FF7" w:rsidRPr="00121691" w:rsidRDefault="002A6A70" w:rsidP="00223B43">
      <w:pPr>
        <w:pStyle w:val="Title"/>
        <w:rPr>
          <w:sz w:val="36"/>
          <w:szCs w:val="36"/>
        </w:rPr>
      </w:pPr>
      <w:r w:rsidRPr="00121691">
        <w:rPr>
          <w:noProof/>
          <w:sz w:val="36"/>
          <w:szCs w:val="36"/>
        </w:rPr>
        <w:drawing>
          <wp:anchor distT="0" distB="0" distL="114300" distR="114300" simplePos="0" relativeHeight="251664384" behindDoc="1" locked="0" layoutInCell="1" allowOverlap="1" wp14:anchorId="0567F52E" wp14:editId="5D96DC5A">
            <wp:simplePos x="0" y="0"/>
            <wp:positionH relativeFrom="margin">
              <wp:posOffset>-361950</wp:posOffset>
            </wp:positionH>
            <wp:positionV relativeFrom="paragraph">
              <wp:posOffset>333375</wp:posOffset>
            </wp:positionV>
            <wp:extent cx="7372350" cy="78168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372350" cy="781685"/>
                    </a:xfrm>
                    <a:prstGeom prst="rect">
                      <a:avLst/>
                    </a:prstGeom>
                  </pic:spPr>
                </pic:pic>
              </a:graphicData>
            </a:graphic>
            <wp14:sizeRelH relativeFrom="margin">
              <wp14:pctWidth>0</wp14:pctWidth>
            </wp14:sizeRelH>
            <wp14:sizeRelV relativeFrom="margin">
              <wp14:pctHeight>0</wp14:pctHeight>
            </wp14:sizeRelV>
          </wp:anchor>
        </w:drawing>
      </w:r>
      <w:r w:rsidR="008E7477">
        <w:rPr>
          <w:noProof/>
          <w:sz w:val="36"/>
          <w:szCs w:val="36"/>
        </w:rPr>
        <w:t>DECEMBER QUARTER 2024</w:t>
      </w:r>
    </w:p>
    <w:p w14:paraId="41AFFF9B" w14:textId="21468C09" w:rsidR="002A6A70" w:rsidRPr="00121691" w:rsidRDefault="002A6A70" w:rsidP="002A6A70"/>
    <w:p w14:paraId="736744A6" w14:textId="6AD6DC1C" w:rsidR="00165E47" w:rsidRPr="00121691" w:rsidRDefault="00165E47" w:rsidP="00572276">
      <w:pPr>
        <w:pStyle w:val="Heading2"/>
        <w:rPr>
          <w:sz w:val="2"/>
          <w:szCs w:val="2"/>
        </w:rPr>
      </w:pPr>
    </w:p>
    <w:p w14:paraId="5EE4B5F4" w14:textId="40BE2A4B" w:rsidR="002A6A70" w:rsidRPr="00121691" w:rsidRDefault="002A6A70" w:rsidP="002A6A70"/>
    <w:p w14:paraId="49E7B41F" w14:textId="77777777" w:rsidR="00603236" w:rsidRPr="00121691" w:rsidRDefault="00603236" w:rsidP="009D3C84"/>
    <w:p w14:paraId="5C9F6959" w14:textId="313B6F56" w:rsidR="00F1258B" w:rsidRPr="00121691" w:rsidRDefault="008E7477" w:rsidP="00F1258B">
      <w:pPr>
        <w:pStyle w:val="Heading2"/>
        <w:spacing w:before="160"/>
      </w:pPr>
      <w:r>
        <w:t>December quarter 2024</w:t>
      </w:r>
    </w:p>
    <w:p w14:paraId="79909955" w14:textId="1CC9F313" w:rsidR="00584BF4" w:rsidRPr="00121691" w:rsidRDefault="00ED6553" w:rsidP="00F1258B">
      <w:pPr>
        <w:pStyle w:val="Heading2"/>
        <w:spacing w:before="160"/>
      </w:pPr>
      <w:r>
        <w:rPr>
          <w:noProof/>
        </w:rPr>
        <w:drawing>
          <wp:inline distT="0" distB="0" distL="0" distR="0" wp14:anchorId="0A7EDB66" wp14:editId="0F42E682">
            <wp:extent cx="6645910" cy="729615"/>
            <wp:effectExtent l="0" t="0" r="2540" b="0"/>
            <wp:docPr id="1354330469" name="Picture 1" descr="In the December quarter 2024:&#10;&#10;Overnight spend was $28.1 billion, on par with the December quarter 2023.&#10;&#10;Overnight trips were 29.1 million, up 1% on the December quarter 2023&#10;&#10;Nights away were 97.5 million, on par the December quart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30469" name="Picture 1" descr="In the December quarter 2024:&#10;&#10;Overnight spend was $28.1 billion, on par with the December quarter 2023.&#10;&#10;Overnight trips were 29.1 million, up 1% on the December quarter 2023&#10;&#10;Nights away were 97.5 million, on par the December quarter 2023."/>
                    <pic:cNvPicPr/>
                  </pic:nvPicPr>
                  <pic:blipFill>
                    <a:blip r:embed="rId18"/>
                    <a:stretch>
                      <a:fillRect/>
                    </a:stretch>
                  </pic:blipFill>
                  <pic:spPr>
                    <a:xfrm>
                      <a:off x="0" y="0"/>
                      <a:ext cx="6645910" cy="729615"/>
                    </a:xfrm>
                    <a:prstGeom prst="rect">
                      <a:avLst/>
                    </a:prstGeom>
                  </pic:spPr>
                </pic:pic>
              </a:graphicData>
            </a:graphic>
          </wp:inline>
        </w:drawing>
      </w:r>
      <w:r w:rsidR="00B72F01" w:rsidRPr="00121691">
        <w:rPr>
          <w:noProof/>
        </w:rPr>
        <w:t xml:space="preserve"> </w:t>
      </w:r>
    </w:p>
    <w:p w14:paraId="300CD985" w14:textId="1CFA7458" w:rsidR="00B43476" w:rsidRPr="00121691" w:rsidRDefault="008E7477" w:rsidP="00B43476">
      <w:pPr>
        <w:pStyle w:val="Heading2"/>
        <w:spacing w:before="160"/>
      </w:pPr>
      <w:r>
        <w:t>Year ending December 2024</w:t>
      </w:r>
    </w:p>
    <w:p w14:paraId="71707554" w14:textId="4DDAE781" w:rsidR="00B72F01" w:rsidRPr="00121691" w:rsidRDefault="00ED6553" w:rsidP="00B43476">
      <w:r>
        <w:rPr>
          <w:noProof/>
        </w:rPr>
        <w:drawing>
          <wp:inline distT="0" distB="0" distL="0" distR="0" wp14:anchorId="61F02132" wp14:editId="0C909536">
            <wp:extent cx="6645910" cy="721995"/>
            <wp:effectExtent l="0" t="0" r="2540" b="1905"/>
            <wp:docPr id="1449105318" name="Picture 1" descr="In the year ending December 2024:&#10;&#10;Overnight spend was $110.3 billion, up 1% on the year ending December 2023&#10;&#10;Overnight trips were 115.0 million, up 2% on the year ending December 2023&#10;&#10;Nights away were 397.5 million, down 1% on the year ending Decemb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105318" name="Picture 1" descr="In the year ending December 2024:&#10;&#10;Overnight spend was $110.3 billion, up 1% on the year ending December 2023&#10;&#10;Overnight trips were 115.0 million, up 2% on the year ending December 2023&#10;&#10;Nights away were 397.5 million, down 1% on the year ending December 2023."/>
                    <pic:cNvPicPr/>
                  </pic:nvPicPr>
                  <pic:blipFill>
                    <a:blip r:embed="rId19"/>
                    <a:stretch>
                      <a:fillRect/>
                    </a:stretch>
                  </pic:blipFill>
                  <pic:spPr>
                    <a:xfrm>
                      <a:off x="0" y="0"/>
                      <a:ext cx="6645910" cy="721995"/>
                    </a:xfrm>
                    <a:prstGeom prst="rect">
                      <a:avLst/>
                    </a:prstGeom>
                  </pic:spPr>
                </pic:pic>
              </a:graphicData>
            </a:graphic>
          </wp:inline>
        </w:drawing>
      </w:r>
    </w:p>
    <w:p w14:paraId="0D0D9D18" w14:textId="54E509C0" w:rsidR="003F07B9" w:rsidRPr="00121691" w:rsidRDefault="004605E3" w:rsidP="00151590">
      <w:pPr>
        <w:pStyle w:val="Heading2"/>
        <w:spacing w:before="120" w:after="120"/>
      </w:pPr>
      <w:r w:rsidRPr="00121691">
        <w:t>D</w:t>
      </w:r>
      <w:r w:rsidR="00C30801" w:rsidRPr="00121691">
        <w:t xml:space="preserve">omestic </w:t>
      </w:r>
      <w:r w:rsidR="00C30801" w:rsidRPr="00023AF0">
        <w:t>tourism</w:t>
      </w:r>
      <w:r w:rsidRPr="00023AF0">
        <w:t xml:space="preserve"> </w:t>
      </w:r>
      <w:r w:rsidR="00BF3F1E" w:rsidRPr="00023AF0">
        <w:t xml:space="preserve">results </w:t>
      </w:r>
      <w:r w:rsidRPr="00023AF0">
        <w:t>rem</w:t>
      </w:r>
      <w:r w:rsidRPr="00121691">
        <w:t xml:space="preserve">ain stable </w:t>
      </w:r>
    </w:p>
    <w:p w14:paraId="018CFF3A" w14:textId="56A972EB" w:rsidR="00455A07" w:rsidRPr="008E7477" w:rsidRDefault="00166AA8" w:rsidP="00247F45">
      <w:pPr>
        <w:rPr>
          <w:rFonts w:cs="Times New Roman"/>
          <w:color w:val="FF0000"/>
        </w:rPr>
      </w:pPr>
      <w:bookmarkStart w:id="0" w:name="_Hlk161060535"/>
      <w:bookmarkStart w:id="1" w:name="_Hlk152855620"/>
      <w:r>
        <w:rPr>
          <w:rFonts w:cs="Times New Roman"/>
        </w:rPr>
        <w:t>D</w:t>
      </w:r>
      <w:r w:rsidR="00816870" w:rsidRPr="00166AA8">
        <w:rPr>
          <w:rFonts w:cs="Times New Roman"/>
        </w:rPr>
        <w:t xml:space="preserve">omestic tourism </w:t>
      </w:r>
      <w:r w:rsidR="00A91B92" w:rsidRPr="00166AA8">
        <w:rPr>
          <w:rFonts w:cs="Times New Roman"/>
        </w:rPr>
        <w:t>results remained stable</w:t>
      </w:r>
      <w:r w:rsidR="0045692B" w:rsidRPr="00166AA8">
        <w:rPr>
          <w:rFonts w:cs="Times New Roman"/>
        </w:rPr>
        <w:t xml:space="preserve"> </w:t>
      </w:r>
      <w:r w:rsidR="00816870" w:rsidRPr="00166AA8">
        <w:rPr>
          <w:rFonts w:cs="Times New Roman"/>
        </w:rPr>
        <w:t>in t</w:t>
      </w:r>
      <w:r w:rsidR="00455A07" w:rsidRPr="00166AA8">
        <w:rPr>
          <w:rFonts w:cs="Times New Roman"/>
        </w:rPr>
        <w:t xml:space="preserve">he </w:t>
      </w:r>
      <w:r w:rsidR="008E7477" w:rsidRPr="00166AA8">
        <w:rPr>
          <w:rFonts w:cs="Times New Roman"/>
        </w:rPr>
        <w:t>December quarter 2024</w:t>
      </w:r>
      <w:r w:rsidR="00152A24" w:rsidRPr="00166AA8">
        <w:rPr>
          <w:rFonts w:cs="Times New Roman"/>
        </w:rPr>
        <w:t xml:space="preserve"> </w:t>
      </w:r>
      <w:r w:rsidR="00A91B92" w:rsidRPr="00166AA8">
        <w:rPr>
          <w:rFonts w:cs="Times New Roman"/>
        </w:rPr>
        <w:t xml:space="preserve">when </w:t>
      </w:r>
      <w:r w:rsidR="00C30801" w:rsidRPr="00166AA8">
        <w:rPr>
          <w:rFonts w:cs="Times New Roman"/>
        </w:rPr>
        <w:t>compared</w:t>
      </w:r>
      <w:r w:rsidR="00152A24" w:rsidRPr="00166AA8">
        <w:rPr>
          <w:rFonts w:cs="Times New Roman"/>
        </w:rPr>
        <w:t xml:space="preserve"> </w:t>
      </w:r>
      <w:r w:rsidR="00BF3F1E" w:rsidRPr="00166AA8">
        <w:rPr>
          <w:rFonts w:cs="Times New Roman"/>
        </w:rPr>
        <w:t>with</w:t>
      </w:r>
      <w:r w:rsidR="00152A24" w:rsidRPr="00166AA8">
        <w:rPr>
          <w:rFonts w:cs="Times New Roman"/>
        </w:rPr>
        <w:t xml:space="preserve"> the same quarter </w:t>
      </w:r>
      <w:r w:rsidR="00C30801" w:rsidRPr="00166AA8">
        <w:rPr>
          <w:rFonts w:cs="Times New Roman"/>
        </w:rPr>
        <w:t xml:space="preserve">last </w:t>
      </w:r>
      <w:r w:rsidR="00C30801" w:rsidRPr="00247F45">
        <w:rPr>
          <w:rFonts w:cs="Times New Roman"/>
        </w:rPr>
        <w:t>year</w:t>
      </w:r>
      <w:r w:rsidR="004605E3" w:rsidRPr="00247F45">
        <w:rPr>
          <w:rFonts w:cs="Times New Roman"/>
        </w:rPr>
        <w:t>.</w:t>
      </w:r>
      <w:r w:rsidR="00BA003E" w:rsidRPr="00247F45">
        <w:rPr>
          <w:rFonts w:cs="Times New Roman"/>
        </w:rPr>
        <w:t xml:space="preserve"> </w:t>
      </w:r>
      <w:r w:rsidR="0097233C">
        <w:rPr>
          <w:rFonts w:cs="Times New Roman"/>
        </w:rPr>
        <w:t xml:space="preserve">Overnight </w:t>
      </w:r>
      <w:proofErr w:type="gramStart"/>
      <w:r w:rsidR="0097233C">
        <w:rPr>
          <w:rFonts w:cs="Times New Roman"/>
        </w:rPr>
        <w:t>visitor</w:t>
      </w:r>
      <w:proofErr w:type="gramEnd"/>
      <w:r w:rsidR="0097233C">
        <w:rPr>
          <w:rFonts w:cs="Times New Roman"/>
        </w:rPr>
        <w:t xml:space="preserve"> s</w:t>
      </w:r>
      <w:r w:rsidR="001B42B6" w:rsidRPr="00247F45">
        <w:rPr>
          <w:rFonts w:cs="Times New Roman"/>
        </w:rPr>
        <w:t xml:space="preserve">pend </w:t>
      </w:r>
      <w:r w:rsidR="002B2121">
        <w:rPr>
          <w:rFonts w:cs="Times New Roman"/>
        </w:rPr>
        <w:t xml:space="preserve">and nights away </w:t>
      </w:r>
      <w:r w:rsidR="00DF3151" w:rsidRPr="00247F45">
        <w:rPr>
          <w:rFonts w:cs="Times New Roman"/>
        </w:rPr>
        <w:t>w</w:t>
      </w:r>
      <w:r w:rsidR="002B2121">
        <w:rPr>
          <w:rFonts w:cs="Times New Roman"/>
        </w:rPr>
        <w:t>ere flat</w:t>
      </w:r>
      <w:r w:rsidRPr="00247F45">
        <w:rPr>
          <w:rFonts w:cs="Times New Roman"/>
        </w:rPr>
        <w:t>, while overnight trips</w:t>
      </w:r>
      <w:r w:rsidR="002B2121">
        <w:rPr>
          <w:rFonts w:cs="Times New Roman"/>
        </w:rPr>
        <w:t xml:space="preserve"> were up 1%</w:t>
      </w:r>
      <w:r w:rsidRPr="00247F45">
        <w:rPr>
          <w:rFonts w:cs="Times New Roman"/>
        </w:rPr>
        <w:t>.</w:t>
      </w:r>
      <w:r w:rsidR="004769E2">
        <w:rPr>
          <w:rFonts w:cs="Times New Roman"/>
        </w:rPr>
        <w:t xml:space="preserve"> B</w:t>
      </w:r>
      <w:r w:rsidR="005C6211" w:rsidRPr="00247F45">
        <w:rPr>
          <w:rFonts w:cs="Times New Roman"/>
        </w:rPr>
        <w:t>usiness</w:t>
      </w:r>
      <w:r w:rsidR="00605FFD">
        <w:rPr>
          <w:rFonts w:cs="Times New Roman"/>
        </w:rPr>
        <w:t xml:space="preserve"> travel</w:t>
      </w:r>
      <w:r w:rsidR="004769E2">
        <w:rPr>
          <w:rFonts w:cs="Times New Roman"/>
        </w:rPr>
        <w:t xml:space="preserve"> spend increased</w:t>
      </w:r>
      <w:r w:rsidR="0097233C">
        <w:rPr>
          <w:rFonts w:cs="Times New Roman"/>
        </w:rPr>
        <w:t>,</w:t>
      </w:r>
      <w:r w:rsidR="004769E2">
        <w:rPr>
          <w:rFonts w:cs="Times New Roman"/>
        </w:rPr>
        <w:t xml:space="preserve"> supported by an increase in business trips</w:t>
      </w:r>
      <w:r w:rsidR="00FF3130">
        <w:rPr>
          <w:rFonts w:cs="Times New Roman"/>
        </w:rPr>
        <w:t>. In contrast,</w:t>
      </w:r>
      <w:r w:rsidR="004769E2">
        <w:rPr>
          <w:rFonts w:cs="Times New Roman"/>
        </w:rPr>
        <w:t xml:space="preserve"> while trips for holiday purposes increased, </w:t>
      </w:r>
      <w:r w:rsidR="00247F45" w:rsidRPr="00247F45">
        <w:rPr>
          <w:rFonts w:cs="Times New Roman"/>
        </w:rPr>
        <w:t>holiday travel</w:t>
      </w:r>
      <w:r w:rsidR="004769E2">
        <w:rPr>
          <w:rFonts w:cs="Times New Roman"/>
        </w:rPr>
        <w:t xml:space="preserve"> spend fell</w:t>
      </w:r>
      <w:r w:rsidR="00FF3130">
        <w:rPr>
          <w:rFonts w:cs="Times New Roman"/>
        </w:rPr>
        <w:t xml:space="preserve">. This suggests </w:t>
      </w:r>
      <w:r w:rsidR="004769E2">
        <w:rPr>
          <w:rFonts w:cs="Times New Roman"/>
        </w:rPr>
        <w:t xml:space="preserve">Australians </w:t>
      </w:r>
      <w:r w:rsidR="00FF3130">
        <w:rPr>
          <w:rFonts w:cs="Times New Roman"/>
        </w:rPr>
        <w:t xml:space="preserve">remain </w:t>
      </w:r>
      <w:r w:rsidR="004769E2">
        <w:rPr>
          <w:rFonts w:cs="Times New Roman"/>
        </w:rPr>
        <w:t>eager to undertake holiday travel</w:t>
      </w:r>
      <w:r w:rsidR="00FF3130">
        <w:rPr>
          <w:rFonts w:cs="Times New Roman"/>
        </w:rPr>
        <w:t>,</w:t>
      </w:r>
      <w:r w:rsidR="004769E2">
        <w:rPr>
          <w:rFonts w:cs="Times New Roman"/>
        </w:rPr>
        <w:t xml:space="preserve"> while being </w:t>
      </w:r>
      <w:r w:rsidR="00FF3130">
        <w:rPr>
          <w:rFonts w:cs="Times New Roman"/>
        </w:rPr>
        <w:t xml:space="preserve">more </w:t>
      </w:r>
      <w:r w:rsidR="004769E2">
        <w:rPr>
          <w:rFonts w:cs="Times New Roman"/>
        </w:rPr>
        <w:t>cautious with their spending</w:t>
      </w:r>
      <w:r w:rsidR="00247F45" w:rsidRPr="00247F45">
        <w:rPr>
          <w:rFonts w:cs="Times New Roman"/>
        </w:rPr>
        <w:t>.</w:t>
      </w:r>
      <w:r w:rsidR="001D66DF" w:rsidRPr="00247F45">
        <w:rPr>
          <w:rFonts w:cs="Times New Roman"/>
        </w:rPr>
        <w:t xml:space="preserve"> </w:t>
      </w:r>
    </w:p>
    <w:bookmarkEnd w:id="0"/>
    <w:p w14:paraId="344E4DAD" w14:textId="171B14BC" w:rsidR="00787DB8" w:rsidRPr="00121691" w:rsidRDefault="00DF3151" w:rsidP="00787DB8">
      <w:pPr>
        <w:rPr>
          <w:rFonts w:cs="Times New Roman"/>
        </w:rPr>
      </w:pPr>
      <w:r w:rsidRPr="00166AA8">
        <w:rPr>
          <w:rFonts w:cs="Times New Roman"/>
        </w:rPr>
        <w:t xml:space="preserve">The </w:t>
      </w:r>
      <w:r w:rsidR="008E7477" w:rsidRPr="00166AA8">
        <w:rPr>
          <w:rFonts w:cs="Times New Roman"/>
        </w:rPr>
        <w:t>Year ending December 2024</w:t>
      </w:r>
      <w:r w:rsidRPr="00166AA8">
        <w:rPr>
          <w:rFonts w:cs="Times New Roman"/>
        </w:rPr>
        <w:t xml:space="preserve"> saw </w:t>
      </w:r>
      <w:r w:rsidR="0045692B" w:rsidRPr="00166AA8">
        <w:rPr>
          <w:rFonts w:cs="Times New Roman"/>
        </w:rPr>
        <w:t xml:space="preserve">a </w:t>
      </w:r>
      <w:r w:rsidR="00687FBC" w:rsidRPr="00166AA8">
        <w:rPr>
          <w:rFonts w:cs="Times New Roman"/>
        </w:rPr>
        <w:t>s</w:t>
      </w:r>
      <w:r w:rsidRPr="00166AA8">
        <w:rPr>
          <w:rFonts w:cs="Times New Roman"/>
        </w:rPr>
        <w:t xml:space="preserve">imilar </w:t>
      </w:r>
      <w:r w:rsidR="0045692B" w:rsidRPr="00166AA8">
        <w:rPr>
          <w:rFonts w:cs="Times New Roman"/>
        </w:rPr>
        <w:t xml:space="preserve">pattern of </w:t>
      </w:r>
      <w:r w:rsidRPr="00166AA8">
        <w:rPr>
          <w:rFonts w:cs="Times New Roman"/>
        </w:rPr>
        <w:t>results</w:t>
      </w:r>
      <w:r w:rsidR="001C12FD" w:rsidRPr="00166AA8">
        <w:rPr>
          <w:rFonts w:cs="Times New Roman"/>
        </w:rPr>
        <w:t>.</w:t>
      </w:r>
      <w:r w:rsidRPr="00166AA8">
        <w:rPr>
          <w:rFonts w:cs="Times New Roman"/>
        </w:rPr>
        <w:t xml:space="preserve"> </w:t>
      </w:r>
      <w:r w:rsidR="001C12FD" w:rsidRPr="00166AA8">
        <w:rPr>
          <w:rFonts w:cs="Times New Roman"/>
        </w:rPr>
        <w:t>S</w:t>
      </w:r>
      <w:r w:rsidRPr="00166AA8">
        <w:rPr>
          <w:rFonts w:cs="Times New Roman"/>
        </w:rPr>
        <w:t xml:space="preserve">pend </w:t>
      </w:r>
      <w:r w:rsidR="001C12FD" w:rsidRPr="00166AA8">
        <w:rPr>
          <w:rFonts w:cs="Times New Roman"/>
        </w:rPr>
        <w:t xml:space="preserve">was </w:t>
      </w:r>
      <w:r w:rsidRPr="00166AA8">
        <w:rPr>
          <w:rFonts w:cs="Times New Roman"/>
        </w:rPr>
        <w:t xml:space="preserve">up </w:t>
      </w:r>
      <w:r w:rsidR="00A606A6" w:rsidRPr="00166AA8">
        <w:rPr>
          <w:rFonts w:cs="Times New Roman"/>
        </w:rPr>
        <w:t>1</w:t>
      </w:r>
      <w:r w:rsidRPr="00166AA8">
        <w:rPr>
          <w:rFonts w:cs="Times New Roman"/>
        </w:rPr>
        <w:t xml:space="preserve">%, </w:t>
      </w:r>
      <w:r w:rsidR="001C12FD" w:rsidRPr="00166AA8">
        <w:rPr>
          <w:rFonts w:cs="Times New Roman"/>
        </w:rPr>
        <w:t xml:space="preserve">overnight </w:t>
      </w:r>
      <w:r w:rsidRPr="00166AA8">
        <w:rPr>
          <w:rFonts w:cs="Times New Roman"/>
        </w:rPr>
        <w:t xml:space="preserve">trips </w:t>
      </w:r>
      <w:r w:rsidR="001C12FD" w:rsidRPr="00166AA8">
        <w:rPr>
          <w:rFonts w:cs="Times New Roman"/>
        </w:rPr>
        <w:t xml:space="preserve">were </w:t>
      </w:r>
      <w:r w:rsidRPr="00166AA8">
        <w:rPr>
          <w:rFonts w:cs="Times New Roman"/>
        </w:rPr>
        <w:t xml:space="preserve">up </w:t>
      </w:r>
      <w:r w:rsidR="00166AA8" w:rsidRPr="00166AA8">
        <w:rPr>
          <w:rFonts w:cs="Times New Roman"/>
        </w:rPr>
        <w:t>2</w:t>
      </w:r>
      <w:r w:rsidRPr="00166AA8">
        <w:rPr>
          <w:rFonts w:cs="Times New Roman"/>
        </w:rPr>
        <w:t xml:space="preserve">% and nights </w:t>
      </w:r>
      <w:r w:rsidR="001C12FD" w:rsidRPr="00166AA8">
        <w:rPr>
          <w:rFonts w:cs="Times New Roman"/>
        </w:rPr>
        <w:t xml:space="preserve">were </w:t>
      </w:r>
      <w:r w:rsidR="00A606A6" w:rsidRPr="00EF4D75">
        <w:rPr>
          <w:rFonts w:cs="Times New Roman"/>
        </w:rPr>
        <w:t>down</w:t>
      </w:r>
      <w:r w:rsidRPr="00EF4D75">
        <w:rPr>
          <w:rFonts w:cs="Times New Roman"/>
        </w:rPr>
        <w:t xml:space="preserve"> </w:t>
      </w:r>
      <w:r w:rsidR="00C30801" w:rsidRPr="00EF4D75">
        <w:rPr>
          <w:rFonts w:cs="Times New Roman"/>
        </w:rPr>
        <w:t>1</w:t>
      </w:r>
      <w:r w:rsidRPr="00EF4D75">
        <w:rPr>
          <w:rFonts w:cs="Times New Roman"/>
        </w:rPr>
        <w:t>%</w:t>
      </w:r>
      <w:r w:rsidR="00BF3F1E" w:rsidRPr="00EF4D75">
        <w:rPr>
          <w:rFonts w:cs="Times New Roman"/>
        </w:rPr>
        <w:t>,</w:t>
      </w:r>
      <w:r w:rsidRPr="00EF4D75">
        <w:rPr>
          <w:rFonts w:cs="Times New Roman"/>
        </w:rPr>
        <w:t xml:space="preserve"> when compared </w:t>
      </w:r>
      <w:r w:rsidR="0045692B" w:rsidRPr="00EF4D75">
        <w:rPr>
          <w:rFonts w:cs="Times New Roman"/>
        </w:rPr>
        <w:t>with</w:t>
      </w:r>
      <w:r w:rsidRPr="00EF4D75">
        <w:rPr>
          <w:rFonts w:cs="Times New Roman"/>
        </w:rPr>
        <w:t xml:space="preserve"> the </w:t>
      </w:r>
      <w:r w:rsidR="00166AA8" w:rsidRPr="00EF4D75">
        <w:rPr>
          <w:rFonts w:cs="Times New Roman"/>
        </w:rPr>
        <w:t>year ending December 2023</w:t>
      </w:r>
      <w:r w:rsidRPr="00EF4D75">
        <w:rPr>
          <w:rFonts w:cs="Times New Roman"/>
        </w:rPr>
        <w:t>.</w:t>
      </w:r>
      <w:bookmarkStart w:id="2" w:name="_Hlk161058852"/>
      <w:r w:rsidR="0078356C" w:rsidRPr="00EF4D75">
        <w:rPr>
          <w:rFonts w:cs="Times New Roman"/>
        </w:rPr>
        <w:t xml:space="preserve"> </w:t>
      </w:r>
      <w:r w:rsidR="00787DB8" w:rsidRPr="00EF4D75">
        <w:rPr>
          <w:rFonts w:cs="Times New Roman"/>
        </w:rPr>
        <w:t xml:space="preserve">The results for the </w:t>
      </w:r>
      <w:r w:rsidR="008E7477" w:rsidRPr="00EF4D75">
        <w:rPr>
          <w:rFonts w:cs="Times New Roman"/>
        </w:rPr>
        <w:t>December quarter 2024</w:t>
      </w:r>
      <w:r w:rsidR="00787DB8" w:rsidRPr="00EF4D75">
        <w:rPr>
          <w:rFonts w:cs="Times New Roman"/>
        </w:rPr>
        <w:t xml:space="preserve"> and </w:t>
      </w:r>
      <w:r w:rsidR="00CB4A9A" w:rsidRPr="00EF4D75">
        <w:rPr>
          <w:rFonts w:cs="Times New Roman"/>
        </w:rPr>
        <w:t xml:space="preserve">the </w:t>
      </w:r>
      <w:r w:rsidR="008E7477" w:rsidRPr="00EF4D75">
        <w:rPr>
          <w:rFonts w:cs="Times New Roman"/>
        </w:rPr>
        <w:t>Year ending December 2024</w:t>
      </w:r>
      <w:r w:rsidR="00787DB8" w:rsidRPr="00EF4D75">
        <w:rPr>
          <w:rFonts w:cs="Times New Roman"/>
        </w:rPr>
        <w:t xml:space="preserve"> </w:t>
      </w:r>
      <w:r w:rsidR="0078356C" w:rsidRPr="00EF4D75">
        <w:rPr>
          <w:rFonts w:cs="Times New Roman"/>
        </w:rPr>
        <w:t>continue to show</w:t>
      </w:r>
      <w:r w:rsidR="00787DB8" w:rsidRPr="00EF4D75">
        <w:rPr>
          <w:rFonts w:cs="Times New Roman"/>
        </w:rPr>
        <w:t xml:space="preserve"> that</w:t>
      </w:r>
      <w:r w:rsidR="00A91B92" w:rsidRPr="00EF4D75">
        <w:rPr>
          <w:rFonts w:cs="Times New Roman"/>
        </w:rPr>
        <w:t xml:space="preserve"> </w:t>
      </w:r>
      <w:r w:rsidR="00CB4A9A" w:rsidRPr="00EF4D75">
        <w:rPr>
          <w:rFonts w:cs="Times New Roman"/>
        </w:rPr>
        <w:t xml:space="preserve">domestic </w:t>
      </w:r>
      <w:r w:rsidR="00BF3F1E" w:rsidRPr="00EF4D75">
        <w:rPr>
          <w:rFonts w:cs="Times New Roman"/>
        </w:rPr>
        <w:t xml:space="preserve">travel </w:t>
      </w:r>
      <w:r w:rsidR="003C4062" w:rsidRPr="00EF4D75">
        <w:rPr>
          <w:rFonts w:cs="Times New Roman"/>
        </w:rPr>
        <w:t xml:space="preserve">growth </w:t>
      </w:r>
      <w:r w:rsidR="00EF4D75" w:rsidRPr="00EF4D75">
        <w:rPr>
          <w:rFonts w:cs="Times New Roman"/>
        </w:rPr>
        <w:t>remains stable</w:t>
      </w:r>
      <w:r w:rsidR="00A91B92" w:rsidRPr="00EF4D75">
        <w:rPr>
          <w:rFonts w:cs="Times New Roman"/>
        </w:rPr>
        <w:t>.</w:t>
      </w:r>
      <w:r w:rsidR="00BF3F1E" w:rsidRPr="00EF4D75">
        <w:rPr>
          <w:rFonts w:cs="Times New Roman"/>
        </w:rPr>
        <w:t xml:space="preserve"> Consistent with previous quarters, the results indicate that while Australians continue to travel, they are taking shorter trips </w:t>
      </w:r>
      <w:r w:rsidR="00EF4D75" w:rsidRPr="00EF4D75">
        <w:rPr>
          <w:rFonts w:cs="Times New Roman"/>
        </w:rPr>
        <w:t>to reduce costs</w:t>
      </w:r>
      <w:r w:rsidR="00BF3F1E" w:rsidRPr="00EF4D75">
        <w:rPr>
          <w:rFonts w:cs="Times New Roman"/>
        </w:rPr>
        <w:t xml:space="preserve">. </w:t>
      </w:r>
      <w:r w:rsidR="00152A24" w:rsidRPr="00EF4D75">
        <w:rPr>
          <w:rFonts w:cs="Times New Roman"/>
        </w:rPr>
        <w:t xml:space="preserve">  </w:t>
      </w:r>
    </w:p>
    <w:bookmarkEnd w:id="1"/>
    <w:bookmarkEnd w:id="2"/>
    <w:p w14:paraId="66CC1882" w14:textId="1AEB8DBD" w:rsidR="000D05DA" w:rsidRDefault="00055731" w:rsidP="00A91B92">
      <w:pPr>
        <w:rPr>
          <w:b/>
          <w:bCs/>
        </w:rPr>
      </w:pPr>
      <w:r w:rsidRPr="00166AA8">
        <w:rPr>
          <w:b/>
          <w:bCs/>
        </w:rPr>
        <w:t xml:space="preserve">Figure 1. Percent change </w:t>
      </w:r>
      <w:r w:rsidR="008805E0" w:rsidRPr="00166AA8">
        <w:rPr>
          <w:b/>
          <w:bCs/>
        </w:rPr>
        <w:t xml:space="preserve">for spend, trips and nights </w:t>
      </w:r>
      <w:r w:rsidRPr="00166AA8">
        <w:rPr>
          <w:b/>
          <w:bCs/>
        </w:rPr>
        <w:t>compared the same period in the previous year</w:t>
      </w:r>
      <w:r w:rsidR="008805E0" w:rsidRPr="00166AA8">
        <w:rPr>
          <w:b/>
          <w:bCs/>
        </w:rPr>
        <w:t xml:space="preserve">, </w:t>
      </w:r>
      <w:r w:rsidR="002B2121">
        <w:rPr>
          <w:b/>
          <w:bCs/>
        </w:rPr>
        <w:t>March</w:t>
      </w:r>
      <w:r w:rsidR="00A762C9" w:rsidRPr="00166AA8">
        <w:rPr>
          <w:b/>
          <w:bCs/>
        </w:rPr>
        <w:t xml:space="preserve"> </w:t>
      </w:r>
      <w:r w:rsidR="008805E0" w:rsidRPr="00166AA8">
        <w:rPr>
          <w:b/>
          <w:bCs/>
        </w:rPr>
        <w:t>quarter 202</w:t>
      </w:r>
      <w:r w:rsidR="00D45C5A">
        <w:rPr>
          <w:b/>
          <w:bCs/>
        </w:rPr>
        <w:t>4</w:t>
      </w:r>
      <w:r w:rsidR="008805E0" w:rsidRPr="00166AA8">
        <w:rPr>
          <w:b/>
          <w:bCs/>
        </w:rPr>
        <w:t xml:space="preserve"> to </w:t>
      </w:r>
      <w:r w:rsidR="008E7477" w:rsidRPr="00166AA8">
        <w:rPr>
          <w:b/>
          <w:bCs/>
        </w:rPr>
        <w:t>December quarter 2024</w:t>
      </w:r>
    </w:p>
    <w:p w14:paraId="150B1FFD" w14:textId="59A93FCF" w:rsidR="00166AA8" w:rsidRDefault="002B2121" w:rsidP="00166AA8">
      <w:pPr>
        <w:jc w:val="center"/>
        <w:rPr>
          <w:b/>
          <w:bCs/>
        </w:rPr>
      </w:pPr>
      <w:r>
        <w:rPr>
          <w:noProof/>
        </w:rPr>
        <w:drawing>
          <wp:inline distT="0" distB="0" distL="0" distR="0" wp14:anchorId="4219BAA1" wp14:editId="2E2CA74C">
            <wp:extent cx="6486525" cy="2019300"/>
            <wp:effectExtent l="0" t="0" r="0" b="0"/>
            <wp:docPr id="1793768552" name="Chart 1" descr="Figure 1 shows the percent change for spend, trips and nights compared the same period in the previous year, for the March quarter 2024 to the December quarter 2024.&#10;Compared to the same period in the previous year, spend in:&#10;• the March quarter 2024 was on par&#10;• the June quarter 2024 was up 2%&#10;• the September quarter 2024 was up 1%&#10;• the December quarter 2024 was on par&#10;Compared to the same period in the previous year, overnight trips in:&#10;• the March quarter 2024 was up 2%&#10;• the June quarter 2024 was up 3%&#10;• the September quarter 2024 was up 3%&#10;• the December quarter 2024 was up 1%&#10;&#10; Compared to the same period in the previous year, nights away in:&#10;• the March quarter was down 1%&#10;• the June quarter 2024 was down 1%&#10;• the September quarter 2024 was down 2%&#10;• the December quarter 2024 was on par&#10;">
              <a:extLst xmlns:a="http://schemas.openxmlformats.org/drawingml/2006/main">
                <a:ext uri="{FF2B5EF4-FFF2-40B4-BE49-F238E27FC236}">
                  <a16:creationId xmlns:a16="http://schemas.microsoft.com/office/drawing/2014/main" id="{96B73210-0938-85B9-8BAA-B63EDEFF2E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3609FF8" w14:textId="69153E4F" w:rsidR="00211554" w:rsidRPr="00A91B92" w:rsidRDefault="00211554" w:rsidP="00A91B92">
      <w:pPr>
        <w:rPr>
          <w:b/>
          <w:bCs/>
        </w:rPr>
        <w:sectPr w:rsidR="00211554" w:rsidRPr="00A91B92" w:rsidSect="007D69C5">
          <w:headerReference w:type="even" r:id="rId21"/>
          <w:headerReference w:type="default" r:id="rId22"/>
          <w:footerReference w:type="even" r:id="rId23"/>
          <w:footerReference w:type="default" r:id="rId24"/>
          <w:headerReference w:type="first" r:id="rId25"/>
          <w:footerReference w:type="first" r:id="rId26"/>
          <w:footnotePr>
            <w:numStart w:val="2"/>
          </w:footnotePr>
          <w:pgSz w:w="11906" w:h="16838" w:code="9"/>
          <w:pgMar w:top="720" w:right="720" w:bottom="720" w:left="720" w:header="454" w:footer="851" w:gutter="0"/>
          <w:cols w:space="720"/>
          <w:titlePg/>
          <w:docGrid w:linePitch="360"/>
        </w:sectPr>
      </w:pPr>
    </w:p>
    <w:p w14:paraId="284D84C7" w14:textId="06DB72AE" w:rsidR="003400E2" w:rsidRDefault="00100280" w:rsidP="00090233">
      <w:pPr>
        <w:pStyle w:val="Heading2"/>
        <w:spacing w:before="0" w:after="120"/>
      </w:pPr>
      <w:r w:rsidRPr="00121691">
        <w:rPr>
          <w:rFonts w:cs="Times New Roman"/>
          <w:b w:val="0"/>
          <w:bCs w:val="0"/>
          <w:noProof/>
        </w:rPr>
        <w:lastRenderedPageBreak/>
        <mc:AlternateContent>
          <mc:Choice Requires="wps">
            <w:drawing>
              <wp:anchor distT="45720" distB="45720" distL="114300" distR="114300" simplePos="0" relativeHeight="251666943" behindDoc="0" locked="0" layoutInCell="1" allowOverlap="1" wp14:anchorId="155A9A75" wp14:editId="162DF9F8">
                <wp:simplePos x="0" y="0"/>
                <wp:positionH relativeFrom="margin">
                  <wp:align>right</wp:align>
                </wp:positionH>
                <wp:positionV relativeFrom="paragraph">
                  <wp:posOffset>4276090</wp:posOffset>
                </wp:positionV>
                <wp:extent cx="6391275" cy="4762500"/>
                <wp:effectExtent l="0" t="0" r="9525" b="0"/>
                <wp:wrapSquare wrapText="bothSides"/>
                <wp:docPr id="1674012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47625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3D197208" w14:textId="7117F4F0" w:rsidR="00E31CDB" w:rsidRDefault="00E31CDB" w:rsidP="00E31CDB">
                            <w:pPr>
                              <w:rPr>
                                <w:b/>
                                <w:bCs/>
                                <w:color w:val="1E988A" w:themeColor="background2"/>
                                <w:sz w:val="26"/>
                                <w:szCs w:val="26"/>
                              </w:rPr>
                            </w:pPr>
                            <w:r>
                              <w:rPr>
                                <w:b/>
                                <w:bCs/>
                                <w:color w:val="1E988A" w:themeColor="background2"/>
                                <w:sz w:val="26"/>
                                <w:szCs w:val="26"/>
                              </w:rPr>
                              <w:t>Travel to capital cities</w:t>
                            </w:r>
                          </w:p>
                          <w:p w14:paraId="14387F84" w14:textId="30827115" w:rsidR="00E31CDB" w:rsidRPr="008E7477" w:rsidRDefault="008E7477" w:rsidP="00E31CDB">
                            <w:pPr>
                              <w:rPr>
                                <w:rFonts w:asciiTheme="majorHAnsi" w:hAnsiTheme="majorHAnsi"/>
                                <w:color w:val="FF0000"/>
                              </w:rPr>
                            </w:pPr>
                            <w:r w:rsidRPr="00100280">
                              <w:t>December quarter 2024</w:t>
                            </w:r>
                            <w:r w:rsidR="005158C4" w:rsidRPr="00100280">
                              <w:t xml:space="preserve"> saw </w:t>
                            </w:r>
                            <w:r w:rsidR="00100280" w:rsidRPr="00100280">
                              <w:t>positive</w:t>
                            </w:r>
                            <w:r w:rsidR="005158C4" w:rsidRPr="00100280">
                              <w:t xml:space="preserve"> results for t</w:t>
                            </w:r>
                            <w:r w:rsidR="00E31CDB" w:rsidRPr="00100280">
                              <w:t xml:space="preserve">ravel to capital cities. </w:t>
                            </w:r>
                            <w:r w:rsidR="00E31CDB" w:rsidRPr="00100280">
                              <w:rPr>
                                <w:rFonts w:asciiTheme="majorHAnsi" w:hAnsiTheme="majorHAnsi"/>
                              </w:rPr>
                              <w:t>Spend was up</w:t>
                            </w:r>
                            <w:r w:rsidR="00F1717C" w:rsidRPr="00100280">
                              <w:rPr>
                                <w:rFonts w:asciiTheme="majorHAnsi" w:hAnsiTheme="majorHAnsi"/>
                              </w:rPr>
                              <w:t xml:space="preserve"> </w:t>
                            </w:r>
                            <w:r w:rsidR="00E31CDB" w:rsidRPr="00100280">
                              <w:rPr>
                                <w:rFonts w:asciiTheme="majorHAnsi" w:hAnsiTheme="majorHAnsi"/>
                              </w:rPr>
                              <w:t>$</w:t>
                            </w:r>
                            <w:r w:rsidR="00100280" w:rsidRPr="00100280">
                              <w:rPr>
                                <w:rFonts w:asciiTheme="majorHAnsi" w:hAnsiTheme="majorHAnsi"/>
                              </w:rPr>
                              <w:t>264</w:t>
                            </w:r>
                            <w:r w:rsidR="00E31CDB" w:rsidRPr="00100280">
                              <w:rPr>
                                <w:rFonts w:asciiTheme="majorHAnsi" w:hAnsiTheme="majorHAnsi"/>
                              </w:rPr>
                              <w:t xml:space="preserve"> </w:t>
                            </w:r>
                            <w:r w:rsidR="00100280" w:rsidRPr="00100280">
                              <w:rPr>
                                <w:rFonts w:asciiTheme="majorHAnsi" w:hAnsiTheme="majorHAnsi"/>
                              </w:rPr>
                              <w:t>m</w:t>
                            </w:r>
                            <w:r w:rsidR="00E31CDB" w:rsidRPr="00100280">
                              <w:rPr>
                                <w:rFonts w:asciiTheme="majorHAnsi" w:hAnsiTheme="majorHAnsi"/>
                              </w:rPr>
                              <w:t xml:space="preserve">illion or </w:t>
                            </w:r>
                            <w:r w:rsidR="00100280" w:rsidRPr="00100280">
                              <w:rPr>
                                <w:rFonts w:asciiTheme="majorHAnsi" w:hAnsiTheme="majorHAnsi"/>
                              </w:rPr>
                              <w:t>2</w:t>
                            </w:r>
                            <w:r w:rsidR="00E31CDB" w:rsidRPr="00100280">
                              <w:rPr>
                                <w:rFonts w:asciiTheme="majorHAnsi" w:hAnsiTheme="majorHAnsi"/>
                              </w:rPr>
                              <w:t xml:space="preserve">%, overnight trips were up </w:t>
                            </w:r>
                            <w:r w:rsidR="00D93DD9">
                              <w:rPr>
                                <w:rFonts w:asciiTheme="majorHAnsi" w:hAnsiTheme="majorHAnsi"/>
                              </w:rPr>
                              <w:t>59</w:t>
                            </w:r>
                            <w:r w:rsidR="00100280" w:rsidRPr="00100280">
                              <w:rPr>
                                <w:rFonts w:asciiTheme="majorHAnsi" w:hAnsiTheme="majorHAnsi"/>
                              </w:rPr>
                              <w:t>,000</w:t>
                            </w:r>
                            <w:r w:rsidR="00E31CDB" w:rsidRPr="00100280">
                              <w:rPr>
                                <w:rFonts w:asciiTheme="majorHAnsi" w:hAnsiTheme="majorHAnsi"/>
                              </w:rPr>
                              <w:t xml:space="preserve"> or </w:t>
                            </w:r>
                            <w:r w:rsidR="00100280" w:rsidRPr="00100280">
                              <w:rPr>
                                <w:rFonts w:asciiTheme="majorHAnsi" w:hAnsiTheme="majorHAnsi"/>
                              </w:rPr>
                              <w:t>1</w:t>
                            </w:r>
                            <w:r w:rsidR="00E31CDB" w:rsidRPr="00100280">
                              <w:rPr>
                                <w:rFonts w:asciiTheme="majorHAnsi" w:hAnsiTheme="majorHAnsi"/>
                              </w:rPr>
                              <w:t xml:space="preserve">% and nights away were up </w:t>
                            </w:r>
                            <w:r w:rsidR="00100280" w:rsidRPr="00100280">
                              <w:rPr>
                                <w:rFonts w:asciiTheme="majorHAnsi" w:hAnsiTheme="majorHAnsi"/>
                              </w:rPr>
                              <w:t>426</w:t>
                            </w:r>
                            <w:r w:rsidR="00E31CDB" w:rsidRPr="00100280">
                              <w:rPr>
                                <w:rFonts w:asciiTheme="majorHAnsi" w:hAnsiTheme="majorHAnsi"/>
                              </w:rPr>
                              <w:t>,000 or</w:t>
                            </w:r>
                            <w:r w:rsidR="00660693">
                              <w:rPr>
                                <w:rFonts w:asciiTheme="majorHAnsi" w:hAnsiTheme="majorHAnsi"/>
                              </w:rPr>
                              <w:t xml:space="preserve"> </w:t>
                            </w:r>
                            <w:r w:rsidR="003E2A30">
                              <w:rPr>
                                <w:rFonts w:asciiTheme="majorHAnsi" w:hAnsiTheme="majorHAnsi"/>
                              </w:rPr>
                              <w:t>1</w:t>
                            </w:r>
                            <w:r w:rsidR="00E31CDB" w:rsidRPr="00100280">
                              <w:rPr>
                                <w:rFonts w:asciiTheme="majorHAnsi" w:hAnsiTheme="majorHAnsi"/>
                              </w:rPr>
                              <w:t>%</w:t>
                            </w:r>
                            <w:r w:rsidR="00BF24B7">
                              <w:rPr>
                                <w:rFonts w:asciiTheme="majorHAnsi" w:hAnsiTheme="majorHAnsi"/>
                              </w:rPr>
                              <w:t>,</w:t>
                            </w:r>
                            <w:r w:rsidR="00E31CDB" w:rsidRPr="00100280">
                              <w:rPr>
                                <w:rFonts w:asciiTheme="majorHAnsi" w:hAnsiTheme="majorHAnsi"/>
                              </w:rPr>
                              <w:t xml:space="preserve"> compared </w:t>
                            </w:r>
                            <w:r w:rsidR="00F02ECB" w:rsidRPr="00100280">
                              <w:rPr>
                                <w:rFonts w:asciiTheme="majorHAnsi" w:hAnsiTheme="majorHAnsi"/>
                              </w:rPr>
                              <w:t>with</w:t>
                            </w:r>
                            <w:r w:rsidR="00E31CDB" w:rsidRPr="00100280">
                              <w:rPr>
                                <w:rFonts w:asciiTheme="majorHAnsi" w:hAnsiTheme="majorHAnsi"/>
                              </w:rPr>
                              <w:t xml:space="preserve"> </w:t>
                            </w:r>
                            <w:r w:rsidR="00F02ECB" w:rsidRPr="00100280">
                              <w:rPr>
                                <w:rFonts w:asciiTheme="majorHAnsi" w:hAnsiTheme="majorHAnsi"/>
                              </w:rPr>
                              <w:t xml:space="preserve">the </w:t>
                            </w:r>
                            <w:r w:rsidR="002E3998" w:rsidRPr="00100280">
                              <w:rPr>
                                <w:rFonts w:asciiTheme="majorHAnsi" w:hAnsiTheme="majorHAnsi"/>
                              </w:rPr>
                              <w:t>December quarter 2023</w:t>
                            </w:r>
                            <w:r w:rsidR="00EE5629" w:rsidRPr="00100280">
                              <w:rPr>
                                <w:rFonts w:asciiTheme="majorHAnsi" w:hAnsiTheme="majorHAnsi"/>
                              </w:rPr>
                              <w:t xml:space="preserve"> (Figure 3)</w:t>
                            </w:r>
                            <w:r w:rsidR="00E31CDB" w:rsidRPr="00100280">
                              <w:rPr>
                                <w:rFonts w:asciiTheme="majorHAnsi" w:hAnsiTheme="majorHAnsi"/>
                              </w:rPr>
                              <w:t>. Travellers to capital</w:t>
                            </w:r>
                            <w:r w:rsidR="00BF268D" w:rsidRPr="00100280">
                              <w:rPr>
                                <w:rFonts w:asciiTheme="majorHAnsi" w:hAnsiTheme="majorHAnsi"/>
                              </w:rPr>
                              <w:t xml:space="preserve"> cities</w:t>
                            </w:r>
                            <w:r w:rsidR="00E31CDB" w:rsidRPr="00100280">
                              <w:rPr>
                                <w:rFonts w:asciiTheme="majorHAnsi" w:hAnsiTheme="majorHAnsi"/>
                              </w:rPr>
                              <w:t xml:space="preserve"> spent more per </w:t>
                            </w:r>
                            <w:r w:rsidR="00100280" w:rsidRPr="00100280">
                              <w:rPr>
                                <w:rFonts w:asciiTheme="majorHAnsi" w:hAnsiTheme="majorHAnsi"/>
                              </w:rPr>
                              <w:t>trip</w:t>
                            </w:r>
                            <w:r w:rsidR="00E31CDB" w:rsidRPr="00100280">
                              <w:rPr>
                                <w:rFonts w:asciiTheme="majorHAnsi" w:hAnsiTheme="majorHAnsi"/>
                              </w:rPr>
                              <w:t xml:space="preserve"> in</w:t>
                            </w:r>
                            <w:r w:rsidR="00BF268D" w:rsidRPr="00100280">
                              <w:rPr>
                                <w:rFonts w:asciiTheme="majorHAnsi" w:hAnsiTheme="majorHAnsi"/>
                              </w:rPr>
                              <w:t xml:space="preserve"> the</w:t>
                            </w:r>
                            <w:r w:rsidR="00E31CDB" w:rsidRPr="00100280">
                              <w:rPr>
                                <w:rFonts w:asciiTheme="majorHAnsi" w:hAnsiTheme="majorHAnsi"/>
                              </w:rPr>
                              <w:t xml:space="preserve"> </w:t>
                            </w:r>
                            <w:r w:rsidRPr="00100280">
                              <w:rPr>
                                <w:rFonts w:asciiTheme="majorHAnsi" w:hAnsiTheme="majorHAnsi"/>
                              </w:rPr>
                              <w:t>December quarter 2024</w:t>
                            </w:r>
                            <w:r w:rsidR="00E31CDB" w:rsidRPr="00100280">
                              <w:rPr>
                                <w:rFonts w:asciiTheme="majorHAnsi" w:hAnsiTheme="majorHAnsi"/>
                              </w:rPr>
                              <w:t xml:space="preserve"> than in the same period last year</w:t>
                            </w:r>
                            <w:r w:rsidR="00BF268D" w:rsidRPr="00100280">
                              <w:rPr>
                                <w:rFonts w:asciiTheme="majorHAnsi" w:hAnsiTheme="majorHAnsi"/>
                              </w:rPr>
                              <w:t>,</w:t>
                            </w:r>
                            <w:r w:rsidR="00E31CDB" w:rsidRPr="00100280">
                              <w:rPr>
                                <w:rFonts w:asciiTheme="majorHAnsi" w:hAnsiTheme="majorHAnsi"/>
                              </w:rPr>
                              <w:t xml:space="preserve"> </w:t>
                            </w:r>
                            <w:r w:rsidR="00263735" w:rsidRPr="00100280">
                              <w:rPr>
                                <w:rFonts w:asciiTheme="majorHAnsi" w:hAnsiTheme="majorHAnsi"/>
                              </w:rPr>
                              <w:t xml:space="preserve">with average spend </w:t>
                            </w:r>
                            <w:r w:rsidR="00E31CDB" w:rsidRPr="00100280">
                              <w:rPr>
                                <w:rFonts w:asciiTheme="majorHAnsi" w:hAnsiTheme="majorHAnsi"/>
                              </w:rPr>
                              <w:t xml:space="preserve">up </w:t>
                            </w:r>
                            <w:r w:rsidR="00263735" w:rsidRPr="00100280">
                              <w:rPr>
                                <w:rFonts w:asciiTheme="majorHAnsi" w:hAnsiTheme="majorHAnsi"/>
                              </w:rPr>
                              <w:t xml:space="preserve">by </w:t>
                            </w:r>
                            <w:r w:rsidR="00100280" w:rsidRPr="00100280">
                              <w:rPr>
                                <w:rFonts w:asciiTheme="majorHAnsi" w:hAnsiTheme="majorHAnsi"/>
                              </w:rPr>
                              <w:t>1</w:t>
                            </w:r>
                            <w:r w:rsidR="00E31CDB" w:rsidRPr="00100280">
                              <w:rPr>
                                <w:rFonts w:asciiTheme="majorHAnsi" w:hAnsiTheme="majorHAnsi"/>
                              </w:rPr>
                              <w:t>% to $</w:t>
                            </w:r>
                            <w:r w:rsidR="00100280" w:rsidRPr="00100280">
                              <w:rPr>
                                <w:rFonts w:asciiTheme="majorHAnsi" w:hAnsiTheme="majorHAnsi"/>
                              </w:rPr>
                              <w:t>1</w:t>
                            </w:r>
                            <w:r w:rsidR="00660693">
                              <w:rPr>
                                <w:rFonts w:asciiTheme="majorHAnsi" w:hAnsiTheme="majorHAnsi"/>
                              </w:rPr>
                              <w:t>,</w:t>
                            </w:r>
                            <w:r w:rsidR="00100280" w:rsidRPr="00100280">
                              <w:rPr>
                                <w:rFonts w:asciiTheme="majorHAnsi" w:hAnsiTheme="majorHAnsi"/>
                              </w:rPr>
                              <w:t>211</w:t>
                            </w:r>
                            <w:r w:rsidR="00E31CDB" w:rsidRPr="00100280">
                              <w:rPr>
                                <w:rFonts w:asciiTheme="majorHAnsi" w:hAnsiTheme="majorHAnsi"/>
                              </w:rPr>
                              <w:t xml:space="preserve"> per </w:t>
                            </w:r>
                            <w:r w:rsidR="00100280" w:rsidRPr="00100280">
                              <w:rPr>
                                <w:rFonts w:asciiTheme="majorHAnsi" w:hAnsiTheme="majorHAnsi"/>
                              </w:rPr>
                              <w:t>trip</w:t>
                            </w:r>
                            <w:r w:rsidR="00E31CDB" w:rsidRPr="00100280">
                              <w:rPr>
                                <w:rFonts w:asciiTheme="majorHAnsi" w:hAnsiTheme="majorHAnsi"/>
                              </w:rPr>
                              <w:t xml:space="preserve"> (from $</w:t>
                            </w:r>
                            <w:r w:rsidR="00100280" w:rsidRPr="00100280">
                              <w:rPr>
                                <w:rFonts w:asciiTheme="majorHAnsi" w:hAnsiTheme="majorHAnsi"/>
                              </w:rPr>
                              <w:t>1</w:t>
                            </w:r>
                            <w:r w:rsidR="00660693">
                              <w:rPr>
                                <w:rFonts w:asciiTheme="majorHAnsi" w:hAnsiTheme="majorHAnsi"/>
                              </w:rPr>
                              <w:t>,</w:t>
                            </w:r>
                            <w:r w:rsidR="00100280" w:rsidRPr="00100280">
                              <w:rPr>
                                <w:rFonts w:asciiTheme="majorHAnsi" w:hAnsiTheme="majorHAnsi"/>
                              </w:rPr>
                              <w:t>194</w:t>
                            </w:r>
                            <w:r w:rsidR="00E31CDB" w:rsidRPr="00100280">
                              <w:rPr>
                                <w:rFonts w:asciiTheme="majorHAnsi" w:hAnsiTheme="majorHAnsi"/>
                              </w:rPr>
                              <w:t xml:space="preserve">). </w:t>
                            </w:r>
                          </w:p>
                          <w:p w14:paraId="56809FED" w14:textId="08AE4B93" w:rsidR="00E31CDB" w:rsidRPr="00100280" w:rsidRDefault="00E31CDB" w:rsidP="00E31CDB">
                            <w:pPr>
                              <w:rPr>
                                <w:rFonts w:asciiTheme="majorHAnsi" w:hAnsiTheme="majorHAnsi"/>
                              </w:rPr>
                            </w:pPr>
                            <w:r w:rsidRPr="00100280">
                              <w:rPr>
                                <w:rFonts w:asciiTheme="majorHAnsi" w:hAnsiTheme="majorHAnsi"/>
                              </w:rPr>
                              <w:t xml:space="preserve">This was offset by softer results for travel to regional Australia in </w:t>
                            </w:r>
                            <w:r w:rsidR="006455A6" w:rsidRPr="00100280">
                              <w:rPr>
                                <w:rFonts w:asciiTheme="majorHAnsi" w:hAnsiTheme="majorHAnsi"/>
                              </w:rPr>
                              <w:t xml:space="preserve">the </w:t>
                            </w:r>
                            <w:r w:rsidR="008E7477" w:rsidRPr="00100280">
                              <w:rPr>
                                <w:rFonts w:asciiTheme="majorHAnsi" w:hAnsiTheme="majorHAnsi"/>
                              </w:rPr>
                              <w:t>December quarter 2024</w:t>
                            </w:r>
                            <w:r w:rsidRPr="00100280">
                              <w:rPr>
                                <w:rFonts w:asciiTheme="majorHAnsi" w:hAnsiTheme="majorHAnsi"/>
                              </w:rPr>
                              <w:t xml:space="preserve">. </w:t>
                            </w:r>
                            <w:r w:rsidR="009D4615" w:rsidRPr="00100280">
                              <w:rPr>
                                <w:rFonts w:asciiTheme="majorHAnsi" w:hAnsiTheme="majorHAnsi"/>
                              </w:rPr>
                              <w:t>In the regions</w:t>
                            </w:r>
                            <w:r w:rsidR="00100280" w:rsidRPr="00100280">
                              <w:rPr>
                                <w:rFonts w:asciiTheme="majorHAnsi" w:hAnsiTheme="majorHAnsi"/>
                              </w:rPr>
                              <w:t>, while overnight trips were up 361,000 or 2%, s</w:t>
                            </w:r>
                            <w:r w:rsidRPr="00100280">
                              <w:rPr>
                                <w:rFonts w:asciiTheme="majorHAnsi" w:hAnsiTheme="majorHAnsi"/>
                              </w:rPr>
                              <w:t>pend was down $</w:t>
                            </w:r>
                            <w:r w:rsidR="00100280" w:rsidRPr="00100280">
                              <w:rPr>
                                <w:rFonts w:asciiTheme="majorHAnsi" w:hAnsiTheme="majorHAnsi"/>
                              </w:rPr>
                              <w:t>244</w:t>
                            </w:r>
                            <w:r w:rsidRPr="00100280">
                              <w:rPr>
                                <w:rFonts w:asciiTheme="majorHAnsi" w:hAnsiTheme="majorHAnsi"/>
                              </w:rPr>
                              <w:t xml:space="preserve"> million or </w:t>
                            </w:r>
                            <w:r w:rsidR="00100280" w:rsidRPr="00100280">
                              <w:rPr>
                                <w:rFonts w:asciiTheme="majorHAnsi" w:hAnsiTheme="majorHAnsi"/>
                              </w:rPr>
                              <w:t>2</w:t>
                            </w:r>
                            <w:r w:rsidRPr="00100280">
                              <w:rPr>
                                <w:rFonts w:asciiTheme="majorHAnsi" w:hAnsiTheme="majorHAnsi"/>
                              </w:rPr>
                              <w:t>%</w:t>
                            </w:r>
                            <w:r w:rsidR="00100280" w:rsidRPr="00100280">
                              <w:rPr>
                                <w:rFonts w:asciiTheme="majorHAnsi" w:hAnsiTheme="majorHAnsi"/>
                              </w:rPr>
                              <w:t xml:space="preserve"> and nights away were down 38</w:t>
                            </w:r>
                            <w:r w:rsidR="003E2A30">
                              <w:rPr>
                                <w:rFonts w:asciiTheme="majorHAnsi" w:hAnsiTheme="majorHAnsi"/>
                              </w:rPr>
                              <w:t>3</w:t>
                            </w:r>
                            <w:r w:rsidR="00100280" w:rsidRPr="00100280">
                              <w:rPr>
                                <w:rFonts w:asciiTheme="majorHAnsi" w:hAnsiTheme="majorHAnsi"/>
                              </w:rPr>
                              <w:t>,000 or 1%</w:t>
                            </w:r>
                            <w:r w:rsidRPr="00100280">
                              <w:rPr>
                                <w:rFonts w:asciiTheme="majorHAnsi" w:hAnsiTheme="majorHAnsi"/>
                              </w:rPr>
                              <w:t xml:space="preserve"> compared </w:t>
                            </w:r>
                            <w:r w:rsidR="006455A6" w:rsidRPr="00100280">
                              <w:rPr>
                                <w:rFonts w:asciiTheme="majorHAnsi" w:hAnsiTheme="majorHAnsi"/>
                              </w:rPr>
                              <w:t>with the</w:t>
                            </w:r>
                            <w:r w:rsidRPr="00100280">
                              <w:rPr>
                                <w:rFonts w:asciiTheme="majorHAnsi" w:hAnsiTheme="majorHAnsi"/>
                              </w:rPr>
                              <w:t xml:space="preserve"> </w:t>
                            </w:r>
                            <w:r w:rsidR="002E3998" w:rsidRPr="00100280">
                              <w:rPr>
                                <w:rFonts w:asciiTheme="majorHAnsi" w:hAnsiTheme="majorHAnsi"/>
                              </w:rPr>
                              <w:t>December quarter 2023</w:t>
                            </w:r>
                            <w:r w:rsidRPr="00100280">
                              <w:rPr>
                                <w:rFonts w:asciiTheme="majorHAnsi" w:hAnsiTheme="majorHAnsi"/>
                              </w:rPr>
                              <w:t>.</w:t>
                            </w:r>
                            <w:r w:rsidR="00100280" w:rsidRPr="00100280">
                              <w:rPr>
                                <w:rFonts w:asciiTheme="majorHAnsi" w:hAnsiTheme="majorHAnsi"/>
                              </w:rPr>
                              <w:t xml:space="preserve"> </w:t>
                            </w:r>
                          </w:p>
                          <w:p w14:paraId="3A62E5E8" w14:textId="152C9958" w:rsidR="007C620F" w:rsidRPr="007C620F" w:rsidRDefault="007C620F" w:rsidP="007C620F">
                            <w:pPr>
                              <w:spacing w:after="0"/>
                              <w:rPr>
                                <w:sz w:val="19"/>
                                <w:szCs w:val="19"/>
                              </w:rPr>
                            </w:pPr>
                            <w:r w:rsidRPr="007C620F">
                              <w:rPr>
                                <w:b/>
                                <w:bCs/>
                                <w:sz w:val="19"/>
                                <w:szCs w:val="19"/>
                              </w:rPr>
                              <w:t xml:space="preserve">Figure </w:t>
                            </w:r>
                            <w:r w:rsidR="00EE5629">
                              <w:rPr>
                                <w:b/>
                                <w:bCs/>
                                <w:sz w:val="19"/>
                                <w:szCs w:val="19"/>
                              </w:rPr>
                              <w:t>3</w:t>
                            </w:r>
                            <w:r w:rsidRPr="007C620F">
                              <w:rPr>
                                <w:b/>
                                <w:bCs/>
                                <w:sz w:val="19"/>
                                <w:szCs w:val="19"/>
                              </w:rPr>
                              <w:t xml:space="preserve">: Change in capital city and regional Australia spend, trips and nights, </w:t>
                            </w:r>
                            <w:r w:rsidR="00D45C5A">
                              <w:rPr>
                                <w:b/>
                                <w:bCs/>
                                <w:sz w:val="19"/>
                                <w:szCs w:val="19"/>
                              </w:rPr>
                              <w:t xml:space="preserve">December </w:t>
                            </w:r>
                            <w:r w:rsidRPr="007C620F">
                              <w:rPr>
                                <w:b/>
                                <w:bCs/>
                                <w:sz w:val="19"/>
                                <w:szCs w:val="19"/>
                              </w:rPr>
                              <w:t>Q</w:t>
                            </w:r>
                            <w:r w:rsidR="00D45C5A">
                              <w:rPr>
                                <w:b/>
                                <w:bCs/>
                                <w:sz w:val="19"/>
                                <w:szCs w:val="19"/>
                              </w:rPr>
                              <w:t>uarter 20</w:t>
                            </w:r>
                            <w:r w:rsidRPr="007C620F">
                              <w:rPr>
                                <w:b/>
                                <w:bCs/>
                                <w:sz w:val="19"/>
                                <w:szCs w:val="19"/>
                              </w:rPr>
                              <w:t xml:space="preserve">24 compared with </w:t>
                            </w:r>
                            <w:r w:rsidR="00100280">
                              <w:rPr>
                                <w:b/>
                                <w:bCs/>
                                <w:sz w:val="19"/>
                                <w:szCs w:val="19"/>
                              </w:rPr>
                              <w:t>D</w:t>
                            </w:r>
                            <w:r w:rsidR="00D45C5A">
                              <w:rPr>
                                <w:b/>
                                <w:bCs/>
                                <w:sz w:val="19"/>
                                <w:szCs w:val="19"/>
                              </w:rPr>
                              <w:t xml:space="preserve">ecember </w:t>
                            </w:r>
                            <w:r w:rsidRPr="007C620F">
                              <w:rPr>
                                <w:b/>
                                <w:bCs/>
                                <w:sz w:val="19"/>
                                <w:szCs w:val="19"/>
                              </w:rPr>
                              <w:t>Q</w:t>
                            </w:r>
                            <w:r w:rsidR="00D45C5A">
                              <w:rPr>
                                <w:b/>
                                <w:bCs/>
                                <w:sz w:val="19"/>
                                <w:szCs w:val="19"/>
                              </w:rPr>
                              <w:t xml:space="preserve">uarter </w:t>
                            </w:r>
                            <w:r w:rsidRPr="007C620F">
                              <w:rPr>
                                <w:b/>
                                <w:bCs/>
                                <w:sz w:val="19"/>
                                <w:szCs w:val="19"/>
                              </w:rPr>
                              <w:t>2</w:t>
                            </w:r>
                            <w:r w:rsidR="00D45C5A">
                              <w:rPr>
                                <w:b/>
                                <w:bCs/>
                                <w:sz w:val="19"/>
                                <w:szCs w:val="19"/>
                              </w:rPr>
                              <w:t>02</w:t>
                            </w:r>
                            <w:r w:rsidRPr="007C620F">
                              <w:rPr>
                                <w:b/>
                                <w:bCs/>
                                <w:sz w:val="19"/>
                                <w:szCs w:val="19"/>
                              </w:rPr>
                              <w:t>3</w:t>
                            </w:r>
                          </w:p>
                          <w:p w14:paraId="224A8D25" w14:textId="15AF0983" w:rsidR="00EB77CC" w:rsidRPr="00E31CDB" w:rsidRDefault="00100280" w:rsidP="00E31CDB">
                            <w:pPr>
                              <w:rPr>
                                <w:rFonts w:asciiTheme="majorHAnsi" w:hAnsiTheme="majorHAnsi"/>
                              </w:rPr>
                            </w:pPr>
                            <w:r>
                              <w:rPr>
                                <w:noProof/>
                              </w:rPr>
                              <w:drawing>
                                <wp:inline distT="0" distB="0" distL="0" distR="0" wp14:anchorId="6D3DB803" wp14:editId="54DD7CE2">
                                  <wp:extent cx="6353175" cy="2419350"/>
                                  <wp:effectExtent l="0" t="0" r="0" b="0"/>
                                  <wp:docPr id="1939735584" name="Chart 1" descr="Figure 3 shows the change in spend, overnight trips and nights for December quarter 2024 compared to December quarter 2023.&#10;Compared to the same period last year, &#10;•  spend in December quarter 2024 was up 2% for capital cities and down 2% for regional Australia&#10;•  overnight trips were up 1% in capital cities and up 2% in regional Australia&#10;•  nights were up 1% in capital cities and down 1% in regional Australia. ">
                                    <a:extLst xmlns:a="http://schemas.openxmlformats.org/drawingml/2006/main">
                                      <a:ext uri="{FF2B5EF4-FFF2-40B4-BE49-F238E27FC236}">
                                        <a16:creationId xmlns:a16="http://schemas.microsoft.com/office/drawing/2014/main" id="{6ADB9D3B-D093-C05C-D8A4-6F5962C8A2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noProo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A9A75" id="_x0000_t202" coordsize="21600,21600" o:spt="202" path="m,l,21600r21600,l21600,xe">
                <v:stroke joinstyle="miter"/>
                <v:path gradientshapeok="t" o:connecttype="rect"/>
              </v:shapetype>
              <v:shape id="Text Box 2" o:spid="_x0000_s1026" type="#_x0000_t202" style="position:absolute;margin-left:452.05pt;margin-top:336.7pt;width:503.25pt;height:375pt;z-index:2516669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" fillcolor="white [3201]" stroked="f" strokeweight="2pt">
                <v:textbox>
                  <w:txbxContent>
                    <w:p w14:paraId="3D197208" w14:textId="7117F4F0" w:rsidR="00E31CDB" w:rsidRDefault="00E31CDB" w:rsidP="00E31CDB">
                      <w:pPr>
                        <w:rPr>
                          <w:b/>
                          <w:bCs/>
                          <w:color w:val="1E988A" w:themeColor="background2"/>
                          <w:sz w:val="26"/>
                          <w:szCs w:val="26"/>
                        </w:rPr>
                      </w:pPr>
                      <w:r>
                        <w:rPr>
                          <w:b/>
                          <w:bCs/>
                          <w:color w:val="1E988A" w:themeColor="background2"/>
                          <w:sz w:val="26"/>
                          <w:szCs w:val="26"/>
                        </w:rPr>
                        <w:t>Travel to capital cities</w:t>
                      </w:r>
                    </w:p>
                    <w:p w14:paraId="14387F84" w14:textId="30827115" w:rsidR="00E31CDB" w:rsidRPr="008E7477" w:rsidRDefault="008E7477" w:rsidP="00E31CDB">
                      <w:pPr>
                        <w:rPr>
                          <w:rFonts w:asciiTheme="majorHAnsi" w:hAnsiTheme="majorHAnsi"/>
                          <w:color w:val="FF0000"/>
                        </w:rPr>
                      </w:pPr>
                      <w:r w:rsidRPr="00100280">
                        <w:t>December quarter 2024</w:t>
                      </w:r>
                      <w:r w:rsidR="005158C4" w:rsidRPr="00100280">
                        <w:t xml:space="preserve"> saw </w:t>
                      </w:r>
                      <w:r w:rsidR="00100280" w:rsidRPr="00100280">
                        <w:t>positive</w:t>
                      </w:r>
                      <w:r w:rsidR="005158C4" w:rsidRPr="00100280">
                        <w:t xml:space="preserve"> results for t</w:t>
                      </w:r>
                      <w:r w:rsidR="00E31CDB" w:rsidRPr="00100280">
                        <w:t xml:space="preserve">ravel to capital cities. </w:t>
                      </w:r>
                      <w:r w:rsidR="00E31CDB" w:rsidRPr="00100280">
                        <w:rPr>
                          <w:rFonts w:asciiTheme="majorHAnsi" w:hAnsiTheme="majorHAnsi"/>
                        </w:rPr>
                        <w:t>Spend was up</w:t>
                      </w:r>
                      <w:r w:rsidR="00F1717C" w:rsidRPr="00100280">
                        <w:rPr>
                          <w:rFonts w:asciiTheme="majorHAnsi" w:hAnsiTheme="majorHAnsi"/>
                        </w:rPr>
                        <w:t xml:space="preserve"> </w:t>
                      </w:r>
                      <w:r w:rsidR="00E31CDB" w:rsidRPr="00100280">
                        <w:rPr>
                          <w:rFonts w:asciiTheme="majorHAnsi" w:hAnsiTheme="majorHAnsi"/>
                        </w:rPr>
                        <w:t>$</w:t>
                      </w:r>
                      <w:r w:rsidR="00100280" w:rsidRPr="00100280">
                        <w:rPr>
                          <w:rFonts w:asciiTheme="majorHAnsi" w:hAnsiTheme="majorHAnsi"/>
                        </w:rPr>
                        <w:t>264</w:t>
                      </w:r>
                      <w:r w:rsidR="00E31CDB" w:rsidRPr="00100280">
                        <w:rPr>
                          <w:rFonts w:asciiTheme="majorHAnsi" w:hAnsiTheme="majorHAnsi"/>
                        </w:rPr>
                        <w:t xml:space="preserve"> </w:t>
                      </w:r>
                      <w:r w:rsidR="00100280" w:rsidRPr="00100280">
                        <w:rPr>
                          <w:rFonts w:asciiTheme="majorHAnsi" w:hAnsiTheme="majorHAnsi"/>
                        </w:rPr>
                        <w:t>m</w:t>
                      </w:r>
                      <w:r w:rsidR="00E31CDB" w:rsidRPr="00100280">
                        <w:rPr>
                          <w:rFonts w:asciiTheme="majorHAnsi" w:hAnsiTheme="majorHAnsi"/>
                        </w:rPr>
                        <w:t xml:space="preserve">illion or </w:t>
                      </w:r>
                      <w:r w:rsidR="00100280" w:rsidRPr="00100280">
                        <w:rPr>
                          <w:rFonts w:asciiTheme="majorHAnsi" w:hAnsiTheme="majorHAnsi"/>
                        </w:rPr>
                        <w:t>2</w:t>
                      </w:r>
                      <w:r w:rsidR="00E31CDB" w:rsidRPr="00100280">
                        <w:rPr>
                          <w:rFonts w:asciiTheme="majorHAnsi" w:hAnsiTheme="majorHAnsi"/>
                        </w:rPr>
                        <w:t xml:space="preserve">%, overnight trips were up </w:t>
                      </w:r>
                      <w:r w:rsidR="00D93DD9">
                        <w:rPr>
                          <w:rFonts w:asciiTheme="majorHAnsi" w:hAnsiTheme="majorHAnsi"/>
                        </w:rPr>
                        <w:t>59</w:t>
                      </w:r>
                      <w:r w:rsidR="00100280" w:rsidRPr="00100280">
                        <w:rPr>
                          <w:rFonts w:asciiTheme="majorHAnsi" w:hAnsiTheme="majorHAnsi"/>
                        </w:rPr>
                        <w:t>,000</w:t>
                      </w:r>
                      <w:r w:rsidR="00E31CDB" w:rsidRPr="00100280">
                        <w:rPr>
                          <w:rFonts w:asciiTheme="majorHAnsi" w:hAnsiTheme="majorHAnsi"/>
                        </w:rPr>
                        <w:t xml:space="preserve"> or </w:t>
                      </w:r>
                      <w:r w:rsidR="00100280" w:rsidRPr="00100280">
                        <w:rPr>
                          <w:rFonts w:asciiTheme="majorHAnsi" w:hAnsiTheme="majorHAnsi"/>
                        </w:rPr>
                        <w:t>1</w:t>
                      </w:r>
                      <w:r w:rsidR="00E31CDB" w:rsidRPr="00100280">
                        <w:rPr>
                          <w:rFonts w:asciiTheme="majorHAnsi" w:hAnsiTheme="majorHAnsi"/>
                        </w:rPr>
                        <w:t xml:space="preserve">% and nights away were up </w:t>
                      </w:r>
                      <w:r w:rsidR="00100280" w:rsidRPr="00100280">
                        <w:rPr>
                          <w:rFonts w:asciiTheme="majorHAnsi" w:hAnsiTheme="majorHAnsi"/>
                        </w:rPr>
                        <w:t>426</w:t>
                      </w:r>
                      <w:r w:rsidR="00E31CDB" w:rsidRPr="00100280">
                        <w:rPr>
                          <w:rFonts w:asciiTheme="majorHAnsi" w:hAnsiTheme="majorHAnsi"/>
                        </w:rPr>
                        <w:t>,000 or</w:t>
                      </w:r>
                      <w:r w:rsidR="00660693">
                        <w:rPr>
                          <w:rFonts w:asciiTheme="majorHAnsi" w:hAnsiTheme="majorHAnsi"/>
                        </w:rPr>
                        <w:t xml:space="preserve"> </w:t>
                      </w:r>
                      <w:r w:rsidR="003E2A30">
                        <w:rPr>
                          <w:rFonts w:asciiTheme="majorHAnsi" w:hAnsiTheme="majorHAnsi"/>
                        </w:rPr>
                        <w:t>1</w:t>
                      </w:r>
                      <w:r w:rsidR="00E31CDB" w:rsidRPr="00100280">
                        <w:rPr>
                          <w:rFonts w:asciiTheme="majorHAnsi" w:hAnsiTheme="majorHAnsi"/>
                        </w:rPr>
                        <w:t>%</w:t>
                      </w:r>
                      <w:r w:rsidR="00BF24B7">
                        <w:rPr>
                          <w:rFonts w:asciiTheme="majorHAnsi" w:hAnsiTheme="majorHAnsi"/>
                        </w:rPr>
                        <w:t>,</w:t>
                      </w:r>
                      <w:r w:rsidR="00E31CDB" w:rsidRPr="00100280">
                        <w:rPr>
                          <w:rFonts w:asciiTheme="majorHAnsi" w:hAnsiTheme="majorHAnsi"/>
                        </w:rPr>
                        <w:t xml:space="preserve"> compared </w:t>
                      </w:r>
                      <w:r w:rsidR="00F02ECB" w:rsidRPr="00100280">
                        <w:rPr>
                          <w:rFonts w:asciiTheme="majorHAnsi" w:hAnsiTheme="majorHAnsi"/>
                        </w:rPr>
                        <w:t>with</w:t>
                      </w:r>
                      <w:r w:rsidR="00E31CDB" w:rsidRPr="00100280">
                        <w:rPr>
                          <w:rFonts w:asciiTheme="majorHAnsi" w:hAnsiTheme="majorHAnsi"/>
                        </w:rPr>
                        <w:t xml:space="preserve"> </w:t>
                      </w:r>
                      <w:r w:rsidR="00F02ECB" w:rsidRPr="00100280">
                        <w:rPr>
                          <w:rFonts w:asciiTheme="majorHAnsi" w:hAnsiTheme="majorHAnsi"/>
                        </w:rPr>
                        <w:t xml:space="preserve">the </w:t>
                      </w:r>
                      <w:r w:rsidR="002E3998" w:rsidRPr="00100280">
                        <w:rPr>
                          <w:rFonts w:asciiTheme="majorHAnsi" w:hAnsiTheme="majorHAnsi"/>
                        </w:rPr>
                        <w:t>December quarter 2023</w:t>
                      </w:r>
                      <w:r w:rsidR="00EE5629" w:rsidRPr="00100280">
                        <w:rPr>
                          <w:rFonts w:asciiTheme="majorHAnsi" w:hAnsiTheme="majorHAnsi"/>
                        </w:rPr>
                        <w:t xml:space="preserve"> (Figure 3)</w:t>
                      </w:r>
                      <w:r w:rsidR="00E31CDB" w:rsidRPr="00100280">
                        <w:rPr>
                          <w:rFonts w:asciiTheme="majorHAnsi" w:hAnsiTheme="majorHAnsi"/>
                        </w:rPr>
                        <w:t>. Travellers to capital</w:t>
                      </w:r>
                      <w:r w:rsidR="00BF268D" w:rsidRPr="00100280">
                        <w:rPr>
                          <w:rFonts w:asciiTheme="majorHAnsi" w:hAnsiTheme="majorHAnsi"/>
                        </w:rPr>
                        <w:t xml:space="preserve"> cities</w:t>
                      </w:r>
                      <w:r w:rsidR="00E31CDB" w:rsidRPr="00100280">
                        <w:rPr>
                          <w:rFonts w:asciiTheme="majorHAnsi" w:hAnsiTheme="majorHAnsi"/>
                        </w:rPr>
                        <w:t xml:space="preserve"> spent more per </w:t>
                      </w:r>
                      <w:r w:rsidR="00100280" w:rsidRPr="00100280">
                        <w:rPr>
                          <w:rFonts w:asciiTheme="majorHAnsi" w:hAnsiTheme="majorHAnsi"/>
                        </w:rPr>
                        <w:t>trip</w:t>
                      </w:r>
                      <w:r w:rsidR="00E31CDB" w:rsidRPr="00100280">
                        <w:rPr>
                          <w:rFonts w:asciiTheme="majorHAnsi" w:hAnsiTheme="majorHAnsi"/>
                        </w:rPr>
                        <w:t xml:space="preserve"> in</w:t>
                      </w:r>
                      <w:r w:rsidR="00BF268D" w:rsidRPr="00100280">
                        <w:rPr>
                          <w:rFonts w:asciiTheme="majorHAnsi" w:hAnsiTheme="majorHAnsi"/>
                        </w:rPr>
                        <w:t xml:space="preserve"> the</w:t>
                      </w:r>
                      <w:r w:rsidR="00E31CDB" w:rsidRPr="00100280">
                        <w:rPr>
                          <w:rFonts w:asciiTheme="majorHAnsi" w:hAnsiTheme="majorHAnsi"/>
                        </w:rPr>
                        <w:t xml:space="preserve"> </w:t>
                      </w:r>
                      <w:r w:rsidRPr="00100280">
                        <w:rPr>
                          <w:rFonts w:asciiTheme="majorHAnsi" w:hAnsiTheme="majorHAnsi"/>
                        </w:rPr>
                        <w:t>December quarter 2024</w:t>
                      </w:r>
                      <w:r w:rsidR="00E31CDB" w:rsidRPr="00100280">
                        <w:rPr>
                          <w:rFonts w:asciiTheme="majorHAnsi" w:hAnsiTheme="majorHAnsi"/>
                        </w:rPr>
                        <w:t xml:space="preserve"> than in the same period last year</w:t>
                      </w:r>
                      <w:r w:rsidR="00BF268D" w:rsidRPr="00100280">
                        <w:rPr>
                          <w:rFonts w:asciiTheme="majorHAnsi" w:hAnsiTheme="majorHAnsi"/>
                        </w:rPr>
                        <w:t>,</w:t>
                      </w:r>
                      <w:r w:rsidR="00E31CDB" w:rsidRPr="00100280">
                        <w:rPr>
                          <w:rFonts w:asciiTheme="majorHAnsi" w:hAnsiTheme="majorHAnsi"/>
                        </w:rPr>
                        <w:t xml:space="preserve"> </w:t>
                      </w:r>
                      <w:r w:rsidR="00263735" w:rsidRPr="00100280">
                        <w:rPr>
                          <w:rFonts w:asciiTheme="majorHAnsi" w:hAnsiTheme="majorHAnsi"/>
                        </w:rPr>
                        <w:t xml:space="preserve">with average spend </w:t>
                      </w:r>
                      <w:r w:rsidR="00E31CDB" w:rsidRPr="00100280">
                        <w:rPr>
                          <w:rFonts w:asciiTheme="majorHAnsi" w:hAnsiTheme="majorHAnsi"/>
                        </w:rPr>
                        <w:t xml:space="preserve">up </w:t>
                      </w:r>
                      <w:r w:rsidR="00263735" w:rsidRPr="00100280">
                        <w:rPr>
                          <w:rFonts w:asciiTheme="majorHAnsi" w:hAnsiTheme="majorHAnsi"/>
                        </w:rPr>
                        <w:t xml:space="preserve">by </w:t>
                      </w:r>
                      <w:r w:rsidR="00100280" w:rsidRPr="00100280">
                        <w:rPr>
                          <w:rFonts w:asciiTheme="majorHAnsi" w:hAnsiTheme="majorHAnsi"/>
                        </w:rPr>
                        <w:t>1</w:t>
                      </w:r>
                      <w:r w:rsidR="00E31CDB" w:rsidRPr="00100280">
                        <w:rPr>
                          <w:rFonts w:asciiTheme="majorHAnsi" w:hAnsiTheme="majorHAnsi"/>
                        </w:rPr>
                        <w:t>% to $</w:t>
                      </w:r>
                      <w:r w:rsidR="00100280" w:rsidRPr="00100280">
                        <w:rPr>
                          <w:rFonts w:asciiTheme="majorHAnsi" w:hAnsiTheme="majorHAnsi"/>
                        </w:rPr>
                        <w:t>1</w:t>
                      </w:r>
                      <w:r w:rsidR="00660693">
                        <w:rPr>
                          <w:rFonts w:asciiTheme="majorHAnsi" w:hAnsiTheme="majorHAnsi"/>
                        </w:rPr>
                        <w:t>,</w:t>
                      </w:r>
                      <w:r w:rsidR="00100280" w:rsidRPr="00100280">
                        <w:rPr>
                          <w:rFonts w:asciiTheme="majorHAnsi" w:hAnsiTheme="majorHAnsi"/>
                        </w:rPr>
                        <w:t>211</w:t>
                      </w:r>
                      <w:r w:rsidR="00E31CDB" w:rsidRPr="00100280">
                        <w:rPr>
                          <w:rFonts w:asciiTheme="majorHAnsi" w:hAnsiTheme="majorHAnsi"/>
                        </w:rPr>
                        <w:t xml:space="preserve"> per </w:t>
                      </w:r>
                      <w:r w:rsidR="00100280" w:rsidRPr="00100280">
                        <w:rPr>
                          <w:rFonts w:asciiTheme="majorHAnsi" w:hAnsiTheme="majorHAnsi"/>
                        </w:rPr>
                        <w:t>trip</w:t>
                      </w:r>
                      <w:r w:rsidR="00E31CDB" w:rsidRPr="00100280">
                        <w:rPr>
                          <w:rFonts w:asciiTheme="majorHAnsi" w:hAnsiTheme="majorHAnsi"/>
                        </w:rPr>
                        <w:t xml:space="preserve"> (from $</w:t>
                      </w:r>
                      <w:r w:rsidR="00100280" w:rsidRPr="00100280">
                        <w:rPr>
                          <w:rFonts w:asciiTheme="majorHAnsi" w:hAnsiTheme="majorHAnsi"/>
                        </w:rPr>
                        <w:t>1</w:t>
                      </w:r>
                      <w:r w:rsidR="00660693">
                        <w:rPr>
                          <w:rFonts w:asciiTheme="majorHAnsi" w:hAnsiTheme="majorHAnsi"/>
                        </w:rPr>
                        <w:t>,</w:t>
                      </w:r>
                      <w:r w:rsidR="00100280" w:rsidRPr="00100280">
                        <w:rPr>
                          <w:rFonts w:asciiTheme="majorHAnsi" w:hAnsiTheme="majorHAnsi"/>
                        </w:rPr>
                        <w:t>194</w:t>
                      </w:r>
                      <w:r w:rsidR="00E31CDB" w:rsidRPr="00100280">
                        <w:rPr>
                          <w:rFonts w:asciiTheme="majorHAnsi" w:hAnsiTheme="majorHAnsi"/>
                        </w:rPr>
                        <w:t xml:space="preserve">). </w:t>
                      </w:r>
                    </w:p>
                    <w:p w14:paraId="56809FED" w14:textId="08AE4B93" w:rsidR="00E31CDB" w:rsidRPr="00100280" w:rsidRDefault="00E31CDB" w:rsidP="00E31CDB">
                      <w:pPr>
                        <w:rPr>
                          <w:rFonts w:asciiTheme="majorHAnsi" w:hAnsiTheme="majorHAnsi"/>
                        </w:rPr>
                      </w:pPr>
                      <w:r w:rsidRPr="00100280">
                        <w:rPr>
                          <w:rFonts w:asciiTheme="majorHAnsi" w:hAnsiTheme="majorHAnsi"/>
                        </w:rPr>
                        <w:t xml:space="preserve">This was offset by softer results for travel to regional Australia in </w:t>
                      </w:r>
                      <w:r w:rsidR="006455A6" w:rsidRPr="00100280">
                        <w:rPr>
                          <w:rFonts w:asciiTheme="majorHAnsi" w:hAnsiTheme="majorHAnsi"/>
                        </w:rPr>
                        <w:t xml:space="preserve">the </w:t>
                      </w:r>
                      <w:r w:rsidR="008E7477" w:rsidRPr="00100280">
                        <w:rPr>
                          <w:rFonts w:asciiTheme="majorHAnsi" w:hAnsiTheme="majorHAnsi"/>
                        </w:rPr>
                        <w:t>December quarter 2024</w:t>
                      </w:r>
                      <w:r w:rsidRPr="00100280">
                        <w:rPr>
                          <w:rFonts w:asciiTheme="majorHAnsi" w:hAnsiTheme="majorHAnsi"/>
                        </w:rPr>
                        <w:t xml:space="preserve">. </w:t>
                      </w:r>
                      <w:r w:rsidR="009D4615" w:rsidRPr="00100280">
                        <w:rPr>
                          <w:rFonts w:asciiTheme="majorHAnsi" w:hAnsiTheme="majorHAnsi"/>
                        </w:rPr>
                        <w:t>In the regions</w:t>
                      </w:r>
                      <w:r w:rsidR="00100280" w:rsidRPr="00100280">
                        <w:rPr>
                          <w:rFonts w:asciiTheme="majorHAnsi" w:hAnsiTheme="majorHAnsi"/>
                        </w:rPr>
                        <w:t>, while overnight trips were up 361,000 or 2%, s</w:t>
                      </w:r>
                      <w:r w:rsidRPr="00100280">
                        <w:rPr>
                          <w:rFonts w:asciiTheme="majorHAnsi" w:hAnsiTheme="majorHAnsi"/>
                        </w:rPr>
                        <w:t>pend was down $</w:t>
                      </w:r>
                      <w:r w:rsidR="00100280" w:rsidRPr="00100280">
                        <w:rPr>
                          <w:rFonts w:asciiTheme="majorHAnsi" w:hAnsiTheme="majorHAnsi"/>
                        </w:rPr>
                        <w:t>244</w:t>
                      </w:r>
                      <w:r w:rsidRPr="00100280">
                        <w:rPr>
                          <w:rFonts w:asciiTheme="majorHAnsi" w:hAnsiTheme="majorHAnsi"/>
                        </w:rPr>
                        <w:t xml:space="preserve"> million or </w:t>
                      </w:r>
                      <w:r w:rsidR="00100280" w:rsidRPr="00100280">
                        <w:rPr>
                          <w:rFonts w:asciiTheme="majorHAnsi" w:hAnsiTheme="majorHAnsi"/>
                        </w:rPr>
                        <w:t>2</w:t>
                      </w:r>
                      <w:r w:rsidRPr="00100280">
                        <w:rPr>
                          <w:rFonts w:asciiTheme="majorHAnsi" w:hAnsiTheme="majorHAnsi"/>
                        </w:rPr>
                        <w:t>%</w:t>
                      </w:r>
                      <w:r w:rsidR="00100280" w:rsidRPr="00100280">
                        <w:rPr>
                          <w:rFonts w:asciiTheme="majorHAnsi" w:hAnsiTheme="majorHAnsi"/>
                        </w:rPr>
                        <w:t xml:space="preserve"> and nights away were down 38</w:t>
                      </w:r>
                      <w:r w:rsidR="003E2A30">
                        <w:rPr>
                          <w:rFonts w:asciiTheme="majorHAnsi" w:hAnsiTheme="majorHAnsi"/>
                        </w:rPr>
                        <w:t>3</w:t>
                      </w:r>
                      <w:r w:rsidR="00100280" w:rsidRPr="00100280">
                        <w:rPr>
                          <w:rFonts w:asciiTheme="majorHAnsi" w:hAnsiTheme="majorHAnsi"/>
                        </w:rPr>
                        <w:t>,000 or 1%</w:t>
                      </w:r>
                      <w:r w:rsidRPr="00100280">
                        <w:rPr>
                          <w:rFonts w:asciiTheme="majorHAnsi" w:hAnsiTheme="majorHAnsi"/>
                        </w:rPr>
                        <w:t xml:space="preserve"> compared </w:t>
                      </w:r>
                      <w:r w:rsidR="006455A6" w:rsidRPr="00100280">
                        <w:rPr>
                          <w:rFonts w:asciiTheme="majorHAnsi" w:hAnsiTheme="majorHAnsi"/>
                        </w:rPr>
                        <w:t>with the</w:t>
                      </w:r>
                      <w:r w:rsidRPr="00100280">
                        <w:rPr>
                          <w:rFonts w:asciiTheme="majorHAnsi" w:hAnsiTheme="majorHAnsi"/>
                        </w:rPr>
                        <w:t xml:space="preserve"> </w:t>
                      </w:r>
                      <w:r w:rsidR="002E3998" w:rsidRPr="00100280">
                        <w:rPr>
                          <w:rFonts w:asciiTheme="majorHAnsi" w:hAnsiTheme="majorHAnsi"/>
                        </w:rPr>
                        <w:t>December quarter 2023</w:t>
                      </w:r>
                      <w:r w:rsidRPr="00100280">
                        <w:rPr>
                          <w:rFonts w:asciiTheme="majorHAnsi" w:hAnsiTheme="majorHAnsi"/>
                        </w:rPr>
                        <w:t>.</w:t>
                      </w:r>
                      <w:r w:rsidR="00100280" w:rsidRPr="00100280">
                        <w:rPr>
                          <w:rFonts w:asciiTheme="majorHAnsi" w:hAnsiTheme="majorHAnsi"/>
                        </w:rPr>
                        <w:t xml:space="preserve"> </w:t>
                      </w:r>
                    </w:p>
                    <w:p w14:paraId="3A62E5E8" w14:textId="152C9958" w:rsidR="007C620F" w:rsidRPr="007C620F" w:rsidRDefault="007C620F" w:rsidP="007C620F">
                      <w:pPr>
                        <w:spacing w:after="0"/>
                        <w:rPr>
                          <w:sz w:val="19"/>
                          <w:szCs w:val="19"/>
                        </w:rPr>
                      </w:pPr>
                      <w:r w:rsidRPr="007C620F">
                        <w:rPr>
                          <w:b/>
                          <w:bCs/>
                          <w:sz w:val="19"/>
                          <w:szCs w:val="19"/>
                        </w:rPr>
                        <w:t xml:space="preserve">Figure </w:t>
                      </w:r>
                      <w:r w:rsidR="00EE5629">
                        <w:rPr>
                          <w:b/>
                          <w:bCs/>
                          <w:sz w:val="19"/>
                          <w:szCs w:val="19"/>
                        </w:rPr>
                        <w:t>3</w:t>
                      </w:r>
                      <w:r w:rsidRPr="007C620F">
                        <w:rPr>
                          <w:b/>
                          <w:bCs/>
                          <w:sz w:val="19"/>
                          <w:szCs w:val="19"/>
                        </w:rPr>
                        <w:t xml:space="preserve">: Change in capital city and regional Australia spend, trips and nights, </w:t>
                      </w:r>
                      <w:r w:rsidR="00D45C5A">
                        <w:rPr>
                          <w:b/>
                          <w:bCs/>
                          <w:sz w:val="19"/>
                          <w:szCs w:val="19"/>
                        </w:rPr>
                        <w:t xml:space="preserve">December </w:t>
                      </w:r>
                      <w:r w:rsidRPr="007C620F">
                        <w:rPr>
                          <w:b/>
                          <w:bCs/>
                          <w:sz w:val="19"/>
                          <w:szCs w:val="19"/>
                        </w:rPr>
                        <w:t>Q</w:t>
                      </w:r>
                      <w:r w:rsidR="00D45C5A">
                        <w:rPr>
                          <w:b/>
                          <w:bCs/>
                          <w:sz w:val="19"/>
                          <w:szCs w:val="19"/>
                        </w:rPr>
                        <w:t>uarter 20</w:t>
                      </w:r>
                      <w:r w:rsidRPr="007C620F">
                        <w:rPr>
                          <w:b/>
                          <w:bCs/>
                          <w:sz w:val="19"/>
                          <w:szCs w:val="19"/>
                        </w:rPr>
                        <w:t xml:space="preserve">24 compared with </w:t>
                      </w:r>
                      <w:r w:rsidR="00100280">
                        <w:rPr>
                          <w:b/>
                          <w:bCs/>
                          <w:sz w:val="19"/>
                          <w:szCs w:val="19"/>
                        </w:rPr>
                        <w:t>D</w:t>
                      </w:r>
                      <w:r w:rsidR="00D45C5A">
                        <w:rPr>
                          <w:b/>
                          <w:bCs/>
                          <w:sz w:val="19"/>
                          <w:szCs w:val="19"/>
                        </w:rPr>
                        <w:t xml:space="preserve">ecember </w:t>
                      </w:r>
                      <w:r w:rsidRPr="007C620F">
                        <w:rPr>
                          <w:b/>
                          <w:bCs/>
                          <w:sz w:val="19"/>
                          <w:szCs w:val="19"/>
                        </w:rPr>
                        <w:t>Q</w:t>
                      </w:r>
                      <w:r w:rsidR="00D45C5A">
                        <w:rPr>
                          <w:b/>
                          <w:bCs/>
                          <w:sz w:val="19"/>
                          <w:szCs w:val="19"/>
                        </w:rPr>
                        <w:t xml:space="preserve">uarter </w:t>
                      </w:r>
                      <w:r w:rsidRPr="007C620F">
                        <w:rPr>
                          <w:b/>
                          <w:bCs/>
                          <w:sz w:val="19"/>
                          <w:szCs w:val="19"/>
                        </w:rPr>
                        <w:t>2</w:t>
                      </w:r>
                      <w:r w:rsidR="00D45C5A">
                        <w:rPr>
                          <w:b/>
                          <w:bCs/>
                          <w:sz w:val="19"/>
                          <w:szCs w:val="19"/>
                        </w:rPr>
                        <w:t>02</w:t>
                      </w:r>
                      <w:r w:rsidRPr="007C620F">
                        <w:rPr>
                          <w:b/>
                          <w:bCs/>
                          <w:sz w:val="19"/>
                          <w:szCs w:val="19"/>
                        </w:rPr>
                        <w:t>3</w:t>
                      </w:r>
                    </w:p>
                    <w:p w14:paraId="224A8D25" w14:textId="15AF0983" w:rsidR="00EB77CC" w:rsidRPr="00E31CDB" w:rsidRDefault="00100280" w:rsidP="00E31CDB">
                      <w:pPr>
                        <w:rPr>
                          <w:rFonts w:asciiTheme="majorHAnsi" w:hAnsiTheme="majorHAnsi"/>
                        </w:rPr>
                      </w:pPr>
                      <w:r>
                        <w:rPr>
                          <w:noProof/>
                        </w:rPr>
                        <w:drawing>
                          <wp:inline distT="0" distB="0" distL="0" distR="0" wp14:anchorId="6D3DB803" wp14:editId="54DD7CE2">
                            <wp:extent cx="6353175" cy="2419350"/>
                            <wp:effectExtent l="0" t="0" r="0" b="0"/>
                            <wp:docPr id="1939735584" name="Chart 1" descr="Figure 3 shows the change in spend, overnight trips and nights for December quarter 2024 compared to December quarter 2023.&#10;Compared to the same period last year, &#10;•  spend in December quarter 2024 was up 2% for capital cities and down 2% for regional Australia&#10;•  overnight trips were up 1% in capital cities and up 2% in regional Australia&#10;•  nights were up 1% in capital cities and down 1% in regional Australia. ">
                              <a:extLst xmlns:a="http://schemas.openxmlformats.org/drawingml/2006/main">
                                <a:ext uri="{FF2B5EF4-FFF2-40B4-BE49-F238E27FC236}">
                                  <a16:creationId xmlns:a16="http://schemas.microsoft.com/office/drawing/2014/main" id="{6ADB9D3B-D093-C05C-D8A4-6F5962C8A2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noProof/>
                        </w:rPr>
                        <w:t xml:space="preserve"> </w:t>
                      </w:r>
                    </w:p>
                  </w:txbxContent>
                </v:textbox>
                <w10:wrap type="square" anchorx="margin"/>
              </v:shape>
            </w:pict>
          </mc:Fallback>
        </mc:AlternateContent>
      </w:r>
      <w:r w:rsidR="009A3FFC" w:rsidRPr="00121691">
        <w:rPr>
          <w:rFonts w:cs="Times New Roman"/>
          <w:b w:val="0"/>
          <w:bCs w:val="0"/>
          <w:noProof/>
        </w:rPr>
        <mc:AlternateContent>
          <mc:Choice Requires="wps">
            <w:drawing>
              <wp:anchor distT="45720" distB="45720" distL="114300" distR="114300" simplePos="0" relativeHeight="251666432" behindDoc="0" locked="0" layoutInCell="1" allowOverlap="1" wp14:anchorId="3EC2E8B7" wp14:editId="309FD292">
                <wp:simplePos x="0" y="0"/>
                <wp:positionH relativeFrom="margin">
                  <wp:posOffset>-339090</wp:posOffset>
                </wp:positionH>
                <wp:positionV relativeFrom="paragraph">
                  <wp:posOffset>27940</wp:posOffset>
                </wp:positionV>
                <wp:extent cx="6877050" cy="4343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4343400"/>
                        </a:xfrm>
                        <a:prstGeom prst="rect">
                          <a:avLst/>
                        </a:prstGeom>
                        <a:solidFill>
                          <a:srgbClr val="FFFFFF"/>
                        </a:solidFill>
                        <a:ln w="9525">
                          <a:noFill/>
                          <a:miter lim="800000"/>
                          <a:headEnd/>
                          <a:tailEnd/>
                        </a:ln>
                      </wps:spPr>
                      <wps:txbx>
                        <w:txbxContent>
                          <w:p w14:paraId="1B1EBCDE" w14:textId="463736F4" w:rsidR="00F83748" w:rsidRDefault="00541CC9" w:rsidP="00F83748">
                            <w:pPr>
                              <w:rPr>
                                <w:b/>
                                <w:bCs/>
                                <w:color w:val="1E988A" w:themeColor="background2"/>
                                <w:sz w:val="26"/>
                                <w:szCs w:val="26"/>
                              </w:rPr>
                            </w:pPr>
                            <w:r>
                              <w:rPr>
                                <w:b/>
                                <w:bCs/>
                                <w:color w:val="1E988A" w:themeColor="background2"/>
                                <w:sz w:val="26"/>
                                <w:szCs w:val="26"/>
                              </w:rPr>
                              <w:t>Reason for travel</w:t>
                            </w:r>
                            <w:r w:rsidR="007073D4">
                              <w:rPr>
                                <w:b/>
                                <w:bCs/>
                                <w:color w:val="1E988A" w:themeColor="background2"/>
                                <w:sz w:val="26"/>
                                <w:szCs w:val="26"/>
                              </w:rPr>
                              <w:t>*</w:t>
                            </w:r>
                          </w:p>
                          <w:p w14:paraId="06AA5DE9" w14:textId="3BEF9B3E" w:rsidR="00E31696" w:rsidRPr="008E7477" w:rsidRDefault="005515BA" w:rsidP="00F83748">
                            <w:pPr>
                              <w:rPr>
                                <w:color w:val="FF0000"/>
                              </w:rPr>
                            </w:pPr>
                            <w:r>
                              <w:t>Business travel</w:t>
                            </w:r>
                            <w:r w:rsidR="004769E2">
                              <w:t xml:space="preserve"> spend</w:t>
                            </w:r>
                            <w:r>
                              <w:t xml:space="preserve"> </w:t>
                            </w:r>
                            <w:r w:rsidRPr="00EE5F40">
                              <w:t>continue</w:t>
                            </w:r>
                            <w:r w:rsidR="000C2B0C">
                              <w:t>d</w:t>
                            </w:r>
                            <w:r w:rsidRPr="00EE5F40">
                              <w:t xml:space="preserve"> to </w:t>
                            </w:r>
                            <w:r w:rsidR="00654751">
                              <w:t>strengthen</w:t>
                            </w:r>
                            <w:r w:rsidR="000C2B0C">
                              <w:t>,</w:t>
                            </w:r>
                            <w:r w:rsidRPr="00EE5F40">
                              <w:t xml:space="preserve"> </w:t>
                            </w:r>
                            <w:r w:rsidR="00654751">
                              <w:t>however this was partially offset by</w:t>
                            </w:r>
                            <w:r w:rsidR="004769E2">
                              <w:t xml:space="preserve"> softer</w:t>
                            </w:r>
                            <w:r w:rsidRPr="00EE5F40">
                              <w:t xml:space="preserve"> </w:t>
                            </w:r>
                            <w:r w:rsidR="00EE5F40">
                              <w:t>holiday</w:t>
                            </w:r>
                            <w:r w:rsidRPr="00EE5F40">
                              <w:t xml:space="preserve"> travel</w:t>
                            </w:r>
                            <w:r w:rsidR="00654751">
                              <w:t xml:space="preserve"> spend</w:t>
                            </w:r>
                            <w:r w:rsidRPr="00EE5F40">
                              <w:t xml:space="preserve"> in the December quarter 2024</w:t>
                            </w:r>
                            <w:r w:rsidR="00CA67B3" w:rsidRPr="00EE5F40">
                              <w:t xml:space="preserve"> (Figure 2)</w:t>
                            </w:r>
                            <w:r w:rsidRPr="00EE5F40">
                              <w:t xml:space="preserve">. </w:t>
                            </w:r>
                            <w:r w:rsidR="00654751">
                              <w:t>B</w:t>
                            </w:r>
                            <w:r w:rsidR="007073D4" w:rsidRPr="00EE5F40">
                              <w:t>usiness travel</w:t>
                            </w:r>
                            <w:r w:rsidR="00654751">
                              <w:t xml:space="preserve"> spend was up </w:t>
                            </w:r>
                            <w:r w:rsidR="007073D4" w:rsidRPr="00EE5F40">
                              <w:t>$</w:t>
                            </w:r>
                            <w:r w:rsidR="00EE5F40" w:rsidRPr="00EE5F40">
                              <w:t>276</w:t>
                            </w:r>
                            <w:r w:rsidR="007073D4" w:rsidRPr="00EE5F40">
                              <w:t xml:space="preserve"> million</w:t>
                            </w:r>
                            <w:r w:rsidR="00045B6B" w:rsidRPr="00EE5F40">
                              <w:t xml:space="preserve"> or </w:t>
                            </w:r>
                            <w:r w:rsidR="00EE5F40" w:rsidRPr="00EE5F40">
                              <w:t>4</w:t>
                            </w:r>
                            <w:r w:rsidR="00045B6B" w:rsidRPr="00EE5F40">
                              <w:t>%</w:t>
                            </w:r>
                            <w:r w:rsidR="007073D4" w:rsidRPr="00EE5F40">
                              <w:t xml:space="preserve"> to</w:t>
                            </w:r>
                            <w:r w:rsidR="005B47F7" w:rsidRPr="00EE5F40">
                              <w:t xml:space="preserve"> $7.8 billion</w:t>
                            </w:r>
                            <w:r w:rsidR="003E0BE0">
                              <w:t>,</w:t>
                            </w:r>
                            <w:r w:rsidR="00654751">
                              <w:t xml:space="preserve"> supported by an increase in business trips </w:t>
                            </w:r>
                            <w:r w:rsidR="003E0BE0">
                              <w:t xml:space="preserve">which were </w:t>
                            </w:r>
                            <w:r w:rsidR="00654751">
                              <w:t xml:space="preserve">up </w:t>
                            </w:r>
                            <w:r w:rsidR="00654751" w:rsidRPr="00EE5F40">
                              <w:t>221,000 or 3% to 6.9</w:t>
                            </w:r>
                            <w:r w:rsidR="003E0BE0">
                              <w:t> </w:t>
                            </w:r>
                            <w:r w:rsidR="00654751" w:rsidRPr="00EE5F40">
                              <w:t>million</w:t>
                            </w:r>
                            <w:r w:rsidR="00660693">
                              <w:t>.</w:t>
                            </w:r>
                            <w:r w:rsidR="00654751">
                              <w:t xml:space="preserve"> </w:t>
                            </w:r>
                            <w:r w:rsidR="00660693">
                              <w:t>T</w:t>
                            </w:r>
                            <w:r w:rsidR="00654751">
                              <w:t>his was</w:t>
                            </w:r>
                            <w:r w:rsidR="00660693">
                              <w:t xml:space="preserve"> partially</w:t>
                            </w:r>
                            <w:r w:rsidR="00654751">
                              <w:t xml:space="preserve"> offset by </w:t>
                            </w:r>
                            <w:r w:rsidR="004769E2">
                              <w:t>softer</w:t>
                            </w:r>
                            <w:r w:rsidR="00654751">
                              <w:t xml:space="preserve"> holiday travel spend</w:t>
                            </w:r>
                            <w:r w:rsidR="003E0BE0">
                              <w:t>, which was</w:t>
                            </w:r>
                            <w:r w:rsidR="00654751">
                              <w:t xml:space="preserve"> </w:t>
                            </w:r>
                            <w:r w:rsidR="00EE5F40">
                              <w:t>down</w:t>
                            </w:r>
                            <w:r w:rsidR="00175578">
                              <w:t xml:space="preserve"> $562 million or 4% compared </w:t>
                            </w:r>
                            <w:r w:rsidR="00A81CF8">
                              <w:t>with</w:t>
                            </w:r>
                            <w:r w:rsidR="00175578">
                              <w:t xml:space="preserve"> the December quarter 2024.</w:t>
                            </w:r>
                            <w:r w:rsidR="00EE5F40">
                              <w:t xml:space="preserve"> </w:t>
                            </w:r>
                            <w:r w:rsidR="00654751">
                              <w:t>The number of trips for holiday purpose</w:t>
                            </w:r>
                            <w:r w:rsidR="004769E2">
                              <w:t>s</w:t>
                            </w:r>
                            <w:r w:rsidR="00654751">
                              <w:t xml:space="preserve"> increased</w:t>
                            </w:r>
                            <w:r w:rsidR="004769E2">
                              <w:t xml:space="preserve"> </w:t>
                            </w:r>
                            <w:r w:rsidR="00A81CF8">
                              <w:t xml:space="preserve">by </w:t>
                            </w:r>
                            <w:r w:rsidR="004769E2">
                              <w:t>3%</w:t>
                            </w:r>
                            <w:r w:rsidR="00A81CF8">
                              <w:t>.</w:t>
                            </w:r>
                            <w:r w:rsidR="004769E2">
                              <w:t xml:space="preserve"> </w:t>
                            </w:r>
                          </w:p>
                          <w:p w14:paraId="3A590A1B" w14:textId="77777777" w:rsidR="005515BA" w:rsidRDefault="00E31696" w:rsidP="00E31696">
                            <w:pPr>
                              <w:spacing w:after="0"/>
                            </w:pPr>
                            <w:r w:rsidRPr="00E31696">
                              <w:rPr>
                                <w:b/>
                                <w:bCs/>
                                <w:sz w:val="19"/>
                                <w:szCs w:val="19"/>
                              </w:rPr>
                              <w:t xml:space="preserve">Figure 2: Travel by reason, </w:t>
                            </w:r>
                            <w:r w:rsidR="008E7477">
                              <w:rPr>
                                <w:b/>
                                <w:bCs/>
                                <w:sz w:val="19"/>
                                <w:szCs w:val="19"/>
                              </w:rPr>
                              <w:t>December quarter 2024</w:t>
                            </w:r>
                            <w:r w:rsidRPr="00E31696">
                              <w:rPr>
                                <w:b/>
                                <w:bCs/>
                                <w:sz w:val="19"/>
                                <w:szCs w:val="19"/>
                              </w:rPr>
                              <w:t xml:space="preserve"> compared to the </w:t>
                            </w:r>
                            <w:r w:rsidR="002E3998">
                              <w:rPr>
                                <w:b/>
                                <w:bCs/>
                                <w:sz w:val="19"/>
                                <w:szCs w:val="19"/>
                              </w:rPr>
                              <w:t>December quarter 2023</w:t>
                            </w:r>
                            <w:r w:rsidR="007073D4">
                              <w:t xml:space="preserve">  </w:t>
                            </w:r>
                          </w:p>
                          <w:p w14:paraId="5F2046EC" w14:textId="13480E22" w:rsidR="00E31696" w:rsidRDefault="005515BA" w:rsidP="005515BA">
                            <w:pPr>
                              <w:spacing w:after="0"/>
                            </w:pPr>
                            <w:r>
                              <w:rPr>
                                <w:noProof/>
                              </w:rPr>
                              <w:drawing>
                                <wp:inline distT="0" distB="0" distL="0" distR="0" wp14:anchorId="76CFFB43" wp14:editId="4D17D8B6">
                                  <wp:extent cx="6353175" cy="2352675"/>
                                  <wp:effectExtent l="0" t="0" r="9525" b="9525"/>
                                  <wp:docPr id="2114172614" name="Chart 1" descr="Figure 2 shows spend, overnight trips and nights by reason for travel for the December quarter 2024 compared to the December quarter 2023. &#10;Compared to the same period last year, in the December quarter 2024 &#10;• holiday spend was down 4%, overnights trips were up 3% and nights were on par&#10;•  spend on travel to visit friends and family was up 1% and overnight trips and nights were down 2%&#10;•  business travel spend was up 4%, overnight trips were up 3% and nights were down 1%.&#10;&#10; ">
                                    <a:extLst xmlns:a="http://schemas.openxmlformats.org/drawingml/2006/main">
                                      <a:ext uri="{FF2B5EF4-FFF2-40B4-BE49-F238E27FC236}">
                                        <a16:creationId xmlns:a16="http://schemas.microsoft.com/office/drawing/2014/main" id="{AA519396-B8DF-0AAA-BEFA-923C9D1020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F61180C" w14:textId="77777777" w:rsidR="005318A1" w:rsidRPr="004078A0" w:rsidRDefault="005318A1" w:rsidP="005318A1">
                            <w:pPr>
                              <w:rPr>
                                <w:sz w:val="16"/>
                                <w:szCs w:val="16"/>
                              </w:rPr>
                            </w:pPr>
                            <w:r w:rsidRPr="004078A0">
                              <w:rPr>
                                <w:sz w:val="16"/>
                                <w:szCs w:val="16"/>
                              </w:rPr>
                              <w:t xml:space="preserve">* Main reason used for </w:t>
                            </w:r>
                            <w:r>
                              <w:rPr>
                                <w:sz w:val="16"/>
                                <w:szCs w:val="16"/>
                              </w:rPr>
                              <w:t>t</w:t>
                            </w:r>
                            <w:r w:rsidRPr="004078A0">
                              <w:rPr>
                                <w:sz w:val="16"/>
                                <w:szCs w:val="16"/>
                              </w:rPr>
                              <w:t>rip expenditure, stopover reason used for trips and nights.</w:t>
                            </w:r>
                          </w:p>
                          <w:p w14:paraId="60AC9254" w14:textId="412EE702" w:rsidR="005318A1" w:rsidRPr="00F83748" w:rsidRDefault="005318A1" w:rsidP="00F837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C2E8B7" id="_x0000_s1027" type="#_x0000_t202" style="position:absolute;margin-left:-26.7pt;margin-top:2.2pt;width:541.5pt;height:34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" stroked="f">
                <v:textbox>
                  <w:txbxContent>
                    <w:p w14:paraId="1B1EBCDE" w14:textId="463736F4" w:rsidR="00F83748" w:rsidRDefault="00541CC9" w:rsidP="00F83748">
                      <w:pPr>
                        <w:rPr>
                          <w:b/>
                          <w:bCs/>
                          <w:color w:val="1E988A" w:themeColor="background2"/>
                          <w:sz w:val="26"/>
                          <w:szCs w:val="26"/>
                        </w:rPr>
                      </w:pPr>
                      <w:r>
                        <w:rPr>
                          <w:b/>
                          <w:bCs/>
                          <w:color w:val="1E988A" w:themeColor="background2"/>
                          <w:sz w:val="26"/>
                          <w:szCs w:val="26"/>
                        </w:rPr>
                        <w:t>Reason for travel</w:t>
                      </w:r>
                      <w:r w:rsidR="007073D4">
                        <w:rPr>
                          <w:b/>
                          <w:bCs/>
                          <w:color w:val="1E988A" w:themeColor="background2"/>
                          <w:sz w:val="26"/>
                          <w:szCs w:val="26"/>
                        </w:rPr>
                        <w:t>*</w:t>
                      </w:r>
                    </w:p>
                    <w:p w14:paraId="06AA5DE9" w14:textId="3BEF9B3E" w:rsidR="00E31696" w:rsidRPr="008E7477" w:rsidRDefault="005515BA" w:rsidP="00F83748">
                      <w:pPr>
                        <w:rPr>
                          <w:color w:val="FF0000"/>
                        </w:rPr>
                      </w:pPr>
                      <w:r>
                        <w:t>Business travel</w:t>
                      </w:r>
                      <w:r w:rsidR="004769E2">
                        <w:t xml:space="preserve"> spend</w:t>
                      </w:r>
                      <w:r>
                        <w:t xml:space="preserve"> </w:t>
                      </w:r>
                      <w:r w:rsidRPr="00EE5F40">
                        <w:t>continue</w:t>
                      </w:r>
                      <w:r w:rsidR="000C2B0C">
                        <w:t>d</w:t>
                      </w:r>
                      <w:r w:rsidRPr="00EE5F40">
                        <w:t xml:space="preserve"> to </w:t>
                      </w:r>
                      <w:r w:rsidR="00654751">
                        <w:t>strengthen</w:t>
                      </w:r>
                      <w:r w:rsidR="000C2B0C">
                        <w:t>,</w:t>
                      </w:r>
                      <w:r w:rsidRPr="00EE5F40">
                        <w:t xml:space="preserve"> </w:t>
                      </w:r>
                      <w:r w:rsidR="00654751">
                        <w:t>however this was partially offset by</w:t>
                      </w:r>
                      <w:r w:rsidR="004769E2">
                        <w:t xml:space="preserve"> softer</w:t>
                      </w:r>
                      <w:r w:rsidRPr="00EE5F40">
                        <w:t xml:space="preserve"> </w:t>
                      </w:r>
                      <w:r w:rsidR="00EE5F40">
                        <w:t>holiday</w:t>
                      </w:r>
                      <w:r w:rsidRPr="00EE5F40">
                        <w:t xml:space="preserve"> travel</w:t>
                      </w:r>
                      <w:r w:rsidR="00654751">
                        <w:t xml:space="preserve"> spend</w:t>
                      </w:r>
                      <w:r w:rsidRPr="00EE5F40">
                        <w:t xml:space="preserve"> in the December quarter 2024</w:t>
                      </w:r>
                      <w:r w:rsidR="00CA67B3" w:rsidRPr="00EE5F40">
                        <w:t xml:space="preserve"> (Figure 2)</w:t>
                      </w:r>
                      <w:r w:rsidRPr="00EE5F40">
                        <w:t xml:space="preserve">. </w:t>
                      </w:r>
                      <w:r w:rsidR="00654751">
                        <w:t>B</w:t>
                      </w:r>
                      <w:r w:rsidR="007073D4" w:rsidRPr="00EE5F40">
                        <w:t>usiness travel</w:t>
                      </w:r>
                      <w:r w:rsidR="00654751">
                        <w:t xml:space="preserve"> spend was up </w:t>
                      </w:r>
                      <w:r w:rsidR="007073D4" w:rsidRPr="00EE5F40">
                        <w:t>$</w:t>
                      </w:r>
                      <w:r w:rsidR="00EE5F40" w:rsidRPr="00EE5F40">
                        <w:t>276</w:t>
                      </w:r>
                      <w:r w:rsidR="007073D4" w:rsidRPr="00EE5F40">
                        <w:t xml:space="preserve"> million</w:t>
                      </w:r>
                      <w:r w:rsidR="00045B6B" w:rsidRPr="00EE5F40">
                        <w:t xml:space="preserve"> or </w:t>
                      </w:r>
                      <w:r w:rsidR="00EE5F40" w:rsidRPr="00EE5F40">
                        <w:t>4</w:t>
                      </w:r>
                      <w:r w:rsidR="00045B6B" w:rsidRPr="00EE5F40">
                        <w:t>%</w:t>
                      </w:r>
                      <w:r w:rsidR="007073D4" w:rsidRPr="00EE5F40">
                        <w:t xml:space="preserve"> to</w:t>
                      </w:r>
                      <w:r w:rsidR="005B47F7" w:rsidRPr="00EE5F40">
                        <w:t xml:space="preserve"> $7.8 billion</w:t>
                      </w:r>
                      <w:r w:rsidR="003E0BE0">
                        <w:t>,</w:t>
                      </w:r>
                      <w:r w:rsidR="00654751">
                        <w:t xml:space="preserve"> supported by an increase in business trips </w:t>
                      </w:r>
                      <w:r w:rsidR="003E0BE0">
                        <w:t xml:space="preserve">which were </w:t>
                      </w:r>
                      <w:r w:rsidR="00654751">
                        <w:t xml:space="preserve">up </w:t>
                      </w:r>
                      <w:r w:rsidR="00654751" w:rsidRPr="00EE5F40">
                        <w:t>221,000 or 3% to 6.9</w:t>
                      </w:r>
                      <w:r w:rsidR="003E0BE0">
                        <w:t> </w:t>
                      </w:r>
                      <w:r w:rsidR="00654751" w:rsidRPr="00EE5F40">
                        <w:t>million</w:t>
                      </w:r>
                      <w:r w:rsidR="00660693">
                        <w:t>.</w:t>
                      </w:r>
                      <w:r w:rsidR="00654751">
                        <w:t xml:space="preserve"> </w:t>
                      </w:r>
                      <w:r w:rsidR="00660693">
                        <w:t>T</w:t>
                      </w:r>
                      <w:r w:rsidR="00654751">
                        <w:t>his was</w:t>
                      </w:r>
                      <w:r w:rsidR="00660693">
                        <w:t xml:space="preserve"> partially</w:t>
                      </w:r>
                      <w:r w:rsidR="00654751">
                        <w:t xml:space="preserve"> offset by </w:t>
                      </w:r>
                      <w:r w:rsidR="004769E2">
                        <w:t>softer</w:t>
                      </w:r>
                      <w:r w:rsidR="00654751">
                        <w:t xml:space="preserve"> holiday travel spend</w:t>
                      </w:r>
                      <w:r w:rsidR="003E0BE0">
                        <w:t>, which was</w:t>
                      </w:r>
                      <w:r w:rsidR="00654751">
                        <w:t xml:space="preserve"> </w:t>
                      </w:r>
                      <w:r w:rsidR="00EE5F40">
                        <w:t>down</w:t>
                      </w:r>
                      <w:r w:rsidR="00175578">
                        <w:t xml:space="preserve"> $562 million or 4% compared </w:t>
                      </w:r>
                      <w:r w:rsidR="00A81CF8">
                        <w:t>with</w:t>
                      </w:r>
                      <w:r w:rsidR="00175578">
                        <w:t xml:space="preserve"> the December quarter 2024.</w:t>
                      </w:r>
                      <w:r w:rsidR="00EE5F40">
                        <w:t xml:space="preserve"> </w:t>
                      </w:r>
                      <w:r w:rsidR="00654751">
                        <w:t>The number of trips for holiday purpose</w:t>
                      </w:r>
                      <w:r w:rsidR="004769E2">
                        <w:t>s</w:t>
                      </w:r>
                      <w:r w:rsidR="00654751">
                        <w:t xml:space="preserve"> increased</w:t>
                      </w:r>
                      <w:r w:rsidR="004769E2">
                        <w:t xml:space="preserve"> </w:t>
                      </w:r>
                      <w:r w:rsidR="00A81CF8">
                        <w:t xml:space="preserve">by </w:t>
                      </w:r>
                      <w:r w:rsidR="004769E2">
                        <w:t>3%</w:t>
                      </w:r>
                      <w:r w:rsidR="00A81CF8">
                        <w:t>.</w:t>
                      </w:r>
                      <w:r w:rsidR="004769E2">
                        <w:t xml:space="preserve"> </w:t>
                      </w:r>
                    </w:p>
                    <w:p w14:paraId="3A590A1B" w14:textId="77777777" w:rsidR="005515BA" w:rsidRDefault="00E31696" w:rsidP="00E31696">
                      <w:pPr>
                        <w:spacing w:after="0"/>
                      </w:pPr>
                      <w:r w:rsidRPr="00E31696">
                        <w:rPr>
                          <w:b/>
                          <w:bCs/>
                          <w:sz w:val="19"/>
                          <w:szCs w:val="19"/>
                        </w:rPr>
                        <w:t xml:space="preserve">Figure 2: Travel by reason, </w:t>
                      </w:r>
                      <w:r w:rsidR="008E7477">
                        <w:rPr>
                          <w:b/>
                          <w:bCs/>
                          <w:sz w:val="19"/>
                          <w:szCs w:val="19"/>
                        </w:rPr>
                        <w:t>December quarter 2024</w:t>
                      </w:r>
                      <w:r w:rsidRPr="00E31696">
                        <w:rPr>
                          <w:b/>
                          <w:bCs/>
                          <w:sz w:val="19"/>
                          <w:szCs w:val="19"/>
                        </w:rPr>
                        <w:t xml:space="preserve"> compared to the </w:t>
                      </w:r>
                      <w:r w:rsidR="002E3998">
                        <w:rPr>
                          <w:b/>
                          <w:bCs/>
                          <w:sz w:val="19"/>
                          <w:szCs w:val="19"/>
                        </w:rPr>
                        <w:t>December quarter 2023</w:t>
                      </w:r>
                      <w:r w:rsidR="007073D4">
                        <w:t xml:space="preserve">  </w:t>
                      </w:r>
                    </w:p>
                    <w:p w14:paraId="5F2046EC" w14:textId="13480E22" w:rsidR="00E31696" w:rsidRDefault="005515BA" w:rsidP="005515BA">
                      <w:pPr>
                        <w:spacing w:after="0"/>
                      </w:pPr>
                      <w:r>
                        <w:rPr>
                          <w:noProof/>
                        </w:rPr>
                        <w:drawing>
                          <wp:inline distT="0" distB="0" distL="0" distR="0" wp14:anchorId="76CFFB43" wp14:editId="4D17D8B6">
                            <wp:extent cx="6353175" cy="2352675"/>
                            <wp:effectExtent l="0" t="0" r="9525" b="9525"/>
                            <wp:docPr id="2114172614" name="Chart 1" descr="Figure 2 shows spend, overnight trips and nights by reason for travel for the December quarter 2024 compared to the December quarter 2023. &#10;Compared to the same period last year, in the December quarter 2024 &#10;• holiday spend was down 4%, overnights trips were up 3% and nights were on par&#10;•  spend on travel to visit friends and family was up 1% and overnight trips and nights were down 2%&#10;•  business travel spend was up 4%, overnight trips were up 3% and nights were down 1%.&#10;&#10; ">
                              <a:extLst xmlns:a="http://schemas.openxmlformats.org/drawingml/2006/main">
                                <a:ext uri="{FF2B5EF4-FFF2-40B4-BE49-F238E27FC236}">
                                  <a16:creationId xmlns:a16="http://schemas.microsoft.com/office/drawing/2014/main" id="{AA519396-B8DF-0AAA-BEFA-923C9D1020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F61180C" w14:textId="77777777" w:rsidR="005318A1" w:rsidRPr="004078A0" w:rsidRDefault="005318A1" w:rsidP="005318A1">
                      <w:pPr>
                        <w:rPr>
                          <w:sz w:val="16"/>
                          <w:szCs w:val="16"/>
                        </w:rPr>
                      </w:pPr>
                      <w:r w:rsidRPr="004078A0">
                        <w:rPr>
                          <w:sz w:val="16"/>
                          <w:szCs w:val="16"/>
                        </w:rPr>
                        <w:t xml:space="preserve">* Main reason used for </w:t>
                      </w:r>
                      <w:r>
                        <w:rPr>
                          <w:sz w:val="16"/>
                          <w:szCs w:val="16"/>
                        </w:rPr>
                        <w:t>t</w:t>
                      </w:r>
                      <w:r w:rsidRPr="004078A0">
                        <w:rPr>
                          <w:sz w:val="16"/>
                          <w:szCs w:val="16"/>
                        </w:rPr>
                        <w:t>rip expenditure, stopover reason used for trips and nights.</w:t>
                      </w:r>
                    </w:p>
                    <w:p w14:paraId="60AC9254" w14:textId="412EE702" w:rsidR="005318A1" w:rsidRPr="00F83748" w:rsidRDefault="005318A1" w:rsidP="00F83748"/>
                  </w:txbxContent>
                </v:textbox>
                <w10:wrap type="square" anchorx="margin"/>
              </v:shape>
            </w:pict>
          </mc:Fallback>
        </mc:AlternateContent>
      </w:r>
    </w:p>
    <w:p w14:paraId="2F118AD9" w14:textId="77777777" w:rsidR="00D93DD9" w:rsidRDefault="00D93DD9" w:rsidP="00D93DD9"/>
    <w:p w14:paraId="17CC8034" w14:textId="6E55DD65" w:rsidR="00591B22" w:rsidRDefault="008F60EF" w:rsidP="00024E9B">
      <w:pPr>
        <w:pStyle w:val="Heading2"/>
        <w:spacing w:before="0" w:after="120"/>
      </w:pPr>
      <w:r w:rsidRPr="00121691">
        <w:t>S</w:t>
      </w:r>
      <w:r w:rsidR="00591B22" w:rsidRPr="00121691">
        <w:t>tates and territories</w:t>
      </w:r>
    </w:p>
    <w:p w14:paraId="10A4779C" w14:textId="234D88FA" w:rsidR="004B4F73" w:rsidRPr="00A62F09" w:rsidRDefault="004B4F73" w:rsidP="004B4F73">
      <w:r w:rsidRPr="00A62F09">
        <w:t>At a state and territory level, results for overnight trips and spend were mixed in the</w:t>
      </w:r>
      <w:r w:rsidR="00605FFD">
        <w:t xml:space="preserve"> year ending</w:t>
      </w:r>
      <w:r w:rsidRPr="00A62F09">
        <w:t xml:space="preserve"> </w:t>
      </w:r>
      <w:r w:rsidR="008E7477" w:rsidRPr="00A62F09">
        <w:t>December 2024</w:t>
      </w:r>
      <w:r w:rsidRPr="00A62F09">
        <w:t xml:space="preserve"> when compared with the</w:t>
      </w:r>
      <w:r w:rsidR="00605FFD">
        <w:t xml:space="preserve"> year ending</w:t>
      </w:r>
      <w:r w:rsidRPr="00A62F09">
        <w:t xml:space="preserve"> </w:t>
      </w:r>
      <w:r w:rsidR="002E3998" w:rsidRPr="00A62F09">
        <w:t>December 2023</w:t>
      </w:r>
      <w:r w:rsidRPr="00A62F09">
        <w:t xml:space="preserve"> (Figure </w:t>
      </w:r>
      <w:r w:rsidR="00EF7EA6">
        <w:t>4</w:t>
      </w:r>
      <w:r w:rsidRPr="00A62F09">
        <w:t xml:space="preserve">). </w:t>
      </w:r>
    </w:p>
    <w:p w14:paraId="1BEA46DC" w14:textId="71255549" w:rsidR="00A62F09" w:rsidRDefault="004B4F73" w:rsidP="004B4F73">
      <w:r w:rsidRPr="00A62F09">
        <w:t>Increases in spend were seen in</w:t>
      </w:r>
      <w:r w:rsidR="00A62F09" w:rsidRPr="00A62F09">
        <w:t xml:space="preserve"> </w:t>
      </w:r>
      <w:r w:rsidR="00605FFD" w:rsidRPr="00A62F09">
        <w:t>New South Wales (up $</w:t>
      </w:r>
      <w:r w:rsidR="00605FFD">
        <w:t>810</w:t>
      </w:r>
      <w:r w:rsidR="00605FFD" w:rsidRPr="00A62F09">
        <w:t xml:space="preserve"> million or </w:t>
      </w:r>
      <w:r w:rsidR="00605FFD">
        <w:t>3</w:t>
      </w:r>
      <w:r w:rsidR="00605FFD" w:rsidRPr="00A62F09">
        <w:t>%),</w:t>
      </w:r>
      <w:r w:rsidR="00605FFD">
        <w:t xml:space="preserve"> </w:t>
      </w:r>
      <w:r w:rsidR="00A62F09">
        <w:t>Queensland (up $</w:t>
      </w:r>
      <w:r w:rsidR="00605FFD">
        <w:t>793</w:t>
      </w:r>
      <w:r w:rsidR="00A62F09">
        <w:t xml:space="preserve"> million or </w:t>
      </w:r>
      <w:r w:rsidR="00605FFD">
        <w:t>3</w:t>
      </w:r>
      <w:r w:rsidR="00A62F09">
        <w:t>%)</w:t>
      </w:r>
      <w:r w:rsidR="00605FFD">
        <w:t xml:space="preserve"> and</w:t>
      </w:r>
      <w:r w:rsidR="00A62F09">
        <w:t xml:space="preserve"> South Australia (up $</w:t>
      </w:r>
      <w:r w:rsidR="00605FFD">
        <w:t>40</w:t>
      </w:r>
      <w:r w:rsidR="00A62F09">
        <w:t xml:space="preserve"> million or </w:t>
      </w:r>
      <w:r w:rsidR="00605FFD">
        <w:t>1</w:t>
      </w:r>
      <w:r w:rsidR="00A62F09">
        <w:t>%)</w:t>
      </w:r>
      <w:r w:rsidR="00605FFD">
        <w:t xml:space="preserve">. </w:t>
      </w:r>
      <w:r w:rsidR="00A62F09">
        <w:t xml:space="preserve">This was offset by decreases in Western Australia </w:t>
      </w:r>
      <w:r w:rsidR="00605FFD">
        <w:t>(</w:t>
      </w:r>
      <w:r w:rsidR="00A62F09">
        <w:t>down $</w:t>
      </w:r>
      <w:r w:rsidR="00605FFD">
        <w:t>563</w:t>
      </w:r>
      <w:r w:rsidR="00A62F09">
        <w:t xml:space="preserve"> million or </w:t>
      </w:r>
      <w:r w:rsidR="00605FFD">
        <w:t>5</w:t>
      </w:r>
      <w:r w:rsidR="00A62F09">
        <w:t>%</w:t>
      </w:r>
      <w:r w:rsidR="00605FFD">
        <w:t>)</w:t>
      </w:r>
      <w:r w:rsidR="00A62F09">
        <w:t xml:space="preserve">, Tasmania </w:t>
      </w:r>
      <w:r w:rsidR="00605FFD">
        <w:t>(</w:t>
      </w:r>
      <w:r w:rsidR="00A62F09">
        <w:t>down $</w:t>
      </w:r>
      <w:r w:rsidR="00605FFD">
        <w:t>37</w:t>
      </w:r>
      <w:r w:rsidR="00A62F09">
        <w:t xml:space="preserve"> million or </w:t>
      </w:r>
      <w:r w:rsidR="00605FFD">
        <w:t>1</w:t>
      </w:r>
      <w:r w:rsidR="00A62F09">
        <w:t>%</w:t>
      </w:r>
      <w:r w:rsidR="00605FFD">
        <w:t>)</w:t>
      </w:r>
      <w:r w:rsidR="00A62F09">
        <w:t xml:space="preserve">, the Northern Territory </w:t>
      </w:r>
      <w:r w:rsidR="00605FFD">
        <w:t>(</w:t>
      </w:r>
      <w:r w:rsidR="00A62F09">
        <w:t>down $</w:t>
      </w:r>
      <w:r w:rsidR="00605FFD">
        <w:t>21</w:t>
      </w:r>
      <w:r w:rsidR="00A62F09">
        <w:t xml:space="preserve"> million or 1%</w:t>
      </w:r>
      <w:r w:rsidR="00605FFD">
        <w:t>)</w:t>
      </w:r>
      <w:r w:rsidR="00A62F09">
        <w:t xml:space="preserve">, Australian Capital Territory </w:t>
      </w:r>
      <w:r w:rsidR="00605FFD">
        <w:t>(</w:t>
      </w:r>
      <w:r w:rsidR="00A62F09">
        <w:t>down $</w:t>
      </w:r>
      <w:r w:rsidR="002137B8">
        <w:t>28</w:t>
      </w:r>
      <w:r w:rsidR="00A62F09">
        <w:t xml:space="preserve"> million or 1%</w:t>
      </w:r>
      <w:r w:rsidR="00605FFD">
        <w:t xml:space="preserve">) and </w:t>
      </w:r>
      <w:r w:rsidR="00605FFD" w:rsidRPr="00A62F09">
        <w:t>Victoria (</w:t>
      </w:r>
      <w:r w:rsidR="00605FFD">
        <w:t>down</w:t>
      </w:r>
      <w:r w:rsidR="00605FFD" w:rsidRPr="00A62F09">
        <w:t xml:space="preserve"> $</w:t>
      </w:r>
      <w:r w:rsidR="00605FFD">
        <w:t>10</w:t>
      </w:r>
      <w:r w:rsidR="00605FFD" w:rsidRPr="00A62F09">
        <w:t> million</w:t>
      </w:r>
      <w:r w:rsidR="003B79DD">
        <w:t xml:space="preserve"> or broadly flat in percentage terms</w:t>
      </w:r>
      <w:r w:rsidR="00605FFD" w:rsidRPr="00A62F09">
        <w:t>)</w:t>
      </w:r>
      <w:r w:rsidR="00605FFD">
        <w:t>.</w:t>
      </w:r>
    </w:p>
    <w:p w14:paraId="50EFAC8E" w14:textId="3015CA9A" w:rsidR="005D1CB3" w:rsidRPr="00121691" w:rsidRDefault="00694F21" w:rsidP="004B4F73">
      <w:r w:rsidRPr="00A62F09">
        <w:t>I</w:t>
      </w:r>
      <w:r w:rsidR="004B4F73" w:rsidRPr="00A62F09">
        <w:t>ncreases</w:t>
      </w:r>
      <w:r w:rsidR="00605FFD">
        <w:t xml:space="preserve"> in trips were </w:t>
      </w:r>
      <w:r w:rsidR="004618AA">
        <w:t xml:space="preserve">observed </w:t>
      </w:r>
      <w:r w:rsidR="00605FFD">
        <w:t>in all states and territories</w:t>
      </w:r>
      <w:r w:rsidR="004618AA">
        <w:t>,</w:t>
      </w:r>
      <w:r w:rsidR="00605FFD">
        <w:t xml:space="preserve"> except </w:t>
      </w:r>
      <w:r w:rsidR="002137B8">
        <w:t xml:space="preserve">for </w:t>
      </w:r>
      <w:r w:rsidR="00605FFD">
        <w:t>Western Australia and the Australian Capital Territory</w:t>
      </w:r>
      <w:r w:rsidR="005D1CB3">
        <w:t xml:space="preserve">. </w:t>
      </w:r>
    </w:p>
    <w:p w14:paraId="5BF093E1" w14:textId="143FC46F" w:rsidR="002E3998" w:rsidRDefault="00591B22" w:rsidP="003C1DA4">
      <w:pPr>
        <w:rPr>
          <w:noProof/>
        </w:rPr>
      </w:pPr>
      <w:r w:rsidRPr="00121691">
        <w:rPr>
          <w:b/>
          <w:bCs/>
        </w:rPr>
        <w:t xml:space="preserve">Figure </w:t>
      </w:r>
      <w:r w:rsidR="001418CE">
        <w:rPr>
          <w:b/>
          <w:bCs/>
        </w:rPr>
        <w:t>4</w:t>
      </w:r>
      <w:r w:rsidRPr="00121691">
        <w:rPr>
          <w:b/>
          <w:bCs/>
        </w:rPr>
        <w:t xml:space="preserve">. Overnight trips and spend by </w:t>
      </w:r>
      <w:r w:rsidR="00B62147" w:rsidRPr="00121691">
        <w:rPr>
          <w:b/>
          <w:bCs/>
        </w:rPr>
        <w:t>s</w:t>
      </w:r>
      <w:r w:rsidRPr="00121691">
        <w:rPr>
          <w:b/>
          <w:bCs/>
        </w:rPr>
        <w:t>tate</w:t>
      </w:r>
      <w:r w:rsidR="00B62147" w:rsidRPr="00121691">
        <w:rPr>
          <w:b/>
          <w:bCs/>
        </w:rPr>
        <w:t xml:space="preserve"> and territory</w:t>
      </w:r>
      <w:r w:rsidRPr="00121691">
        <w:rPr>
          <w:b/>
          <w:bCs/>
        </w:rPr>
        <w:t>,</w:t>
      </w:r>
      <w:r w:rsidR="004D7FA1" w:rsidRPr="00121691">
        <w:rPr>
          <w:b/>
          <w:bCs/>
        </w:rPr>
        <w:t xml:space="preserve"> </w:t>
      </w:r>
      <w:r w:rsidR="00605FFD">
        <w:rPr>
          <w:b/>
          <w:bCs/>
        </w:rPr>
        <w:t xml:space="preserve">year ending </w:t>
      </w:r>
      <w:r w:rsidR="008E7477">
        <w:rPr>
          <w:b/>
          <w:bCs/>
        </w:rPr>
        <w:t>December 2024</w:t>
      </w:r>
      <w:r w:rsidR="00830B68" w:rsidRPr="00121691">
        <w:rPr>
          <w:b/>
          <w:bCs/>
        </w:rPr>
        <w:t xml:space="preserve"> compared to</w:t>
      </w:r>
      <w:r w:rsidR="00605FFD">
        <w:rPr>
          <w:b/>
          <w:bCs/>
        </w:rPr>
        <w:t xml:space="preserve"> year ending</w:t>
      </w:r>
      <w:r w:rsidR="00830B68" w:rsidRPr="00121691">
        <w:rPr>
          <w:b/>
          <w:bCs/>
        </w:rPr>
        <w:t xml:space="preserve"> </w:t>
      </w:r>
      <w:r w:rsidR="002E3998">
        <w:rPr>
          <w:b/>
          <w:bCs/>
        </w:rPr>
        <w:t>December 2023</w:t>
      </w:r>
      <w:r w:rsidR="009B5004" w:rsidRPr="00121691">
        <w:rPr>
          <w:noProof/>
        </w:rPr>
        <w:t xml:space="preserve"> </w:t>
      </w:r>
    </w:p>
    <w:p w14:paraId="215BA9B8" w14:textId="3C247FAA" w:rsidR="00A62F09" w:rsidRDefault="00EF7EA6" w:rsidP="003C1DA4">
      <w:pPr>
        <w:rPr>
          <w:noProof/>
        </w:rPr>
      </w:pPr>
      <w:r>
        <w:rPr>
          <w:noProof/>
        </w:rPr>
        <w:drawing>
          <wp:inline distT="0" distB="0" distL="0" distR="0" wp14:anchorId="5F426729" wp14:editId="1A70038D">
            <wp:extent cx="6120130" cy="3324225"/>
            <wp:effectExtent l="0" t="0" r="0" b="9525"/>
            <wp:docPr id="43318705" name="Picture 1" descr="Figure 4 depicts an image of Australia that illustrates the number of trips and spend and change compared to the year ending December 2023 in each state or territory for the year ending December 2024. &#10;• New South Wales – 37.5 million trips and $31.5 billion spend, up 2% and 3% respectively&#10;• Victoria – 29.1 million trips and $22.8 billion spend, up 2% and on par respectively&#10;• Queensland – 26.2 million trips and $29.1 billion spend, up 5% and 3% respectively&#10;• South Australia – 7.6 million trips and $6.6 billion spend, up 3% and 1% respectively&#10;• Western Australia – 10.9 million trips and $11.5 billion spend, down 2% and 5% respectively&#10;• Tasmania – 3.2 million trips and $3.7 billion spend, up 5% and down 1% respectively&#10;• Northern Territory – 1.4 million trips and $2.5 billion spend, up 1% and down 1% respectively&#10;• Australian Capital Territory – 3.1 million trips and $2.6 billion spend, down 6% and 1% respectiv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8705" name="Picture 1" descr="Figure 4 depicts an image of Australia that illustrates the number of trips and spend and change compared to the year ending December 2023 in each state or territory for the year ending December 2024. &#10;• New South Wales – 37.5 million trips and $31.5 billion spend, up 2% and 3% respectively&#10;• Victoria – 29.1 million trips and $22.8 billion spend, up 2% and on par respectively&#10;• Queensland – 26.2 million trips and $29.1 billion spend, up 5% and 3% respectively&#10;• South Australia – 7.6 million trips and $6.6 billion spend, up 3% and 1% respectively&#10;• Western Australia – 10.9 million trips and $11.5 billion spend, down 2% and 5% respectively&#10;• Tasmania – 3.2 million trips and $3.7 billion spend, up 5% and down 1% respectively&#10;• Northern Territory – 1.4 million trips and $2.5 billion spend, up 1% and down 1% respectively&#10;• Australian Capital Territory – 3.1 million trips and $2.6 billion spend, down 6% and 1% respectively."/>
                    <pic:cNvPicPr/>
                  </pic:nvPicPr>
                  <pic:blipFill>
                    <a:blip r:embed="rId29"/>
                    <a:stretch>
                      <a:fillRect/>
                    </a:stretch>
                  </pic:blipFill>
                  <pic:spPr>
                    <a:xfrm>
                      <a:off x="0" y="0"/>
                      <a:ext cx="6120130" cy="3324225"/>
                    </a:xfrm>
                    <a:prstGeom prst="rect">
                      <a:avLst/>
                    </a:prstGeom>
                  </pic:spPr>
                </pic:pic>
              </a:graphicData>
            </a:graphic>
          </wp:inline>
        </w:drawing>
      </w:r>
    </w:p>
    <w:p w14:paraId="4B9707F3" w14:textId="77777777" w:rsidR="005D1CB3" w:rsidRDefault="005D1CB3" w:rsidP="00472341">
      <w:pPr>
        <w:rPr>
          <w:b/>
          <w:bCs/>
          <w:color w:val="1E988A" w:themeColor="background2"/>
          <w:sz w:val="26"/>
          <w:szCs w:val="26"/>
        </w:rPr>
      </w:pPr>
    </w:p>
    <w:p w14:paraId="3C6A9C1F" w14:textId="77777777" w:rsidR="00023027" w:rsidRDefault="00023027" w:rsidP="00472341">
      <w:pPr>
        <w:rPr>
          <w:b/>
          <w:bCs/>
          <w:color w:val="1E988A" w:themeColor="background2"/>
          <w:sz w:val="26"/>
          <w:szCs w:val="26"/>
        </w:rPr>
      </w:pPr>
    </w:p>
    <w:p w14:paraId="16F38144" w14:textId="7BB1AC91" w:rsidR="00C77A5D" w:rsidRPr="00121691" w:rsidRDefault="00CD0319" w:rsidP="00472341">
      <w:pPr>
        <w:rPr>
          <w:b/>
          <w:bCs/>
        </w:rPr>
      </w:pPr>
      <w:r w:rsidRPr="00121691">
        <w:rPr>
          <w:b/>
          <w:bCs/>
          <w:color w:val="1E988A" w:themeColor="background2"/>
          <w:sz w:val="26"/>
          <w:szCs w:val="26"/>
        </w:rPr>
        <w:t>Daytrips</w:t>
      </w:r>
    </w:p>
    <w:p w14:paraId="16B2DC15" w14:textId="712F71DC" w:rsidR="00C77A5D" w:rsidRPr="008E7477" w:rsidRDefault="00C77A5D" w:rsidP="00C77A5D">
      <w:r w:rsidRPr="008E7477">
        <w:t xml:space="preserve">In the </w:t>
      </w:r>
      <w:r w:rsidR="008E7477" w:rsidRPr="008E7477">
        <w:t>Year ending December 2024</w:t>
      </w:r>
      <w:r w:rsidRPr="008E7477">
        <w:t xml:space="preserve">, Australians took </w:t>
      </w:r>
      <w:r w:rsidR="008E7477" w:rsidRPr="008E7477">
        <w:t>200.6</w:t>
      </w:r>
      <w:r w:rsidRPr="008E7477">
        <w:t xml:space="preserve"> million </w:t>
      </w:r>
      <w:r w:rsidR="00CD0319" w:rsidRPr="008E7477">
        <w:t>day</w:t>
      </w:r>
      <w:r w:rsidRPr="008E7477">
        <w:t>trips</w:t>
      </w:r>
      <w:r w:rsidR="00786121" w:rsidRPr="008E7477">
        <w:t xml:space="preserve"> </w:t>
      </w:r>
      <w:r w:rsidRPr="008E7477">
        <w:t xml:space="preserve">and </w:t>
      </w:r>
      <w:r w:rsidR="00786121" w:rsidRPr="008E7477">
        <w:t xml:space="preserve">spent </w:t>
      </w:r>
      <w:r w:rsidRPr="008E7477">
        <w:t>$</w:t>
      </w:r>
      <w:r w:rsidR="00CD0319" w:rsidRPr="008E7477">
        <w:t>3</w:t>
      </w:r>
      <w:r w:rsidR="00F86621" w:rsidRPr="008E7477">
        <w:t>0.7</w:t>
      </w:r>
      <w:r w:rsidR="005A331B" w:rsidRPr="008E7477">
        <w:t> </w:t>
      </w:r>
      <w:r w:rsidRPr="008E7477">
        <w:t>billion</w:t>
      </w:r>
      <w:r w:rsidR="005A331B" w:rsidRPr="008E7477">
        <w:t xml:space="preserve"> during those day trips</w:t>
      </w:r>
      <w:r w:rsidRPr="008E7477">
        <w:t xml:space="preserve">. Compared </w:t>
      </w:r>
      <w:r w:rsidR="00D65AF6" w:rsidRPr="008E7477">
        <w:t>with</w:t>
      </w:r>
      <w:r w:rsidRPr="008E7477">
        <w:t xml:space="preserve"> the year ending </w:t>
      </w:r>
      <w:r w:rsidR="008E7477" w:rsidRPr="008E7477">
        <w:t>December 2023</w:t>
      </w:r>
      <w:r w:rsidR="00E23294" w:rsidRPr="008E7477">
        <w:t xml:space="preserve"> </w:t>
      </w:r>
      <w:r w:rsidRPr="008E7477">
        <w:t>this was:</w:t>
      </w:r>
    </w:p>
    <w:p w14:paraId="66B1C4F4" w14:textId="1526CD9F" w:rsidR="00C77A5D" w:rsidRPr="008E7477" w:rsidRDefault="00CD0319" w:rsidP="00C77A5D">
      <w:pPr>
        <w:pStyle w:val="ListParagraph"/>
        <w:numPr>
          <w:ilvl w:val="0"/>
          <w:numId w:val="6"/>
        </w:numPr>
        <w:rPr>
          <w:rFonts w:asciiTheme="majorHAnsi" w:hAnsiTheme="majorHAnsi"/>
        </w:rPr>
      </w:pPr>
      <w:r w:rsidRPr="008E7477">
        <w:rPr>
          <w:rFonts w:asciiTheme="majorHAnsi" w:hAnsiTheme="majorHAnsi"/>
        </w:rPr>
        <w:t>down</w:t>
      </w:r>
      <w:r w:rsidR="00C77A5D" w:rsidRPr="008E7477">
        <w:rPr>
          <w:rFonts w:asciiTheme="majorHAnsi" w:hAnsiTheme="majorHAnsi"/>
        </w:rPr>
        <w:t xml:space="preserve"> </w:t>
      </w:r>
      <w:r w:rsidR="008E7477" w:rsidRPr="008E7477">
        <w:rPr>
          <w:rFonts w:asciiTheme="majorHAnsi" w:hAnsiTheme="majorHAnsi"/>
        </w:rPr>
        <w:t>15.6</w:t>
      </w:r>
      <w:r w:rsidR="00C77A5D" w:rsidRPr="008E7477">
        <w:rPr>
          <w:rFonts w:asciiTheme="majorHAnsi" w:hAnsiTheme="majorHAnsi"/>
        </w:rPr>
        <w:t xml:space="preserve"> million or </w:t>
      </w:r>
      <w:r w:rsidR="008E7477" w:rsidRPr="008E7477">
        <w:rPr>
          <w:rFonts w:asciiTheme="majorHAnsi" w:hAnsiTheme="majorHAnsi"/>
        </w:rPr>
        <w:t>7</w:t>
      </w:r>
      <w:r w:rsidR="00C77A5D" w:rsidRPr="008E7477">
        <w:rPr>
          <w:rFonts w:asciiTheme="majorHAnsi" w:hAnsiTheme="majorHAnsi"/>
        </w:rPr>
        <w:t xml:space="preserve">% for trips </w:t>
      </w:r>
    </w:p>
    <w:p w14:paraId="6C4B8CB8" w14:textId="162F789B" w:rsidR="00C77A5D" w:rsidRPr="008E7477" w:rsidRDefault="00B235A9" w:rsidP="00C77A5D">
      <w:pPr>
        <w:pStyle w:val="ListParagraph"/>
        <w:numPr>
          <w:ilvl w:val="0"/>
          <w:numId w:val="6"/>
        </w:numPr>
        <w:rPr>
          <w:rFonts w:asciiTheme="majorHAnsi" w:hAnsiTheme="majorHAnsi"/>
        </w:rPr>
      </w:pPr>
      <w:r w:rsidRPr="008E7477">
        <w:rPr>
          <w:rFonts w:asciiTheme="majorHAnsi" w:hAnsiTheme="majorHAnsi"/>
        </w:rPr>
        <w:t>down</w:t>
      </w:r>
      <w:r w:rsidR="00C77A5D" w:rsidRPr="008E7477">
        <w:rPr>
          <w:rFonts w:asciiTheme="majorHAnsi" w:hAnsiTheme="majorHAnsi"/>
        </w:rPr>
        <w:t xml:space="preserve"> $</w:t>
      </w:r>
      <w:r w:rsidR="008E7477" w:rsidRPr="008E7477">
        <w:rPr>
          <w:rFonts w:asciiTheme="majorHAnsi" w:hAnsiTheme="majorHAnsi"/>
        </w:rPr>
        <w:t>2.3</w:t>
      </w:r>
      <w:r w:rsidR="000F4933" w:rsidRPr="008E7477">
        <w:rPr>
          <w:rFonts w:asciiTheme="majorHAnsi" w:hAnsiTheme="majorHAnsi"/>
        </w:rPr>
        <w:t xml:space="preserve"> b</w:t>
      </w:r>
      <w:r w:rsidR="00C77A5D" w:rsidRPr="008E7477">
        <w:rPr>
          <w:rFonts w:asciiTheme="majorHAnsi" w:hAnsiTheme="majorHAnsi"/>
        </w:rPr>
        <w:t xml:space="preserve">illion or </w:t>
      </w:r>
      <w:r w:rsidR="008E7477" w:rsidRPr="008E7477">
        <w:rPr>
          <w:rFonts w:asciiTheme="majorHAnsi" w:hAnsiTheme="majorHAnsi"/>
        </w:rPr>
        <w:t>7</w:t>
      </w:r>
      <w:r w:rsidR="00C77A5D" w:rsidRPr="008E7477">
        <w:rPr>
          <w:rFonts w:asciiTheme="majorHAnsi" w:hAnsiTheme="majorHAnsi"/>
        </w:rPr>
        <w:t>% for spend.</w:t>
      </w:r>
    </w:p>
    <w:p w14:paraId="2C0E815E" w14:textId="77777777" w:rsidR="002A1D54" w:rsidRDefault="002A1D54" w:rsidP="002A1D54">
      <w:pPr>
        <w:pStyle w:val="ListParagraph"/>
        <w:rPr>
          <w:rFonts w:asciiTheme="majorHAnsi" w:hAnsiTheme="majorHAnsi"/>
        </w:rPr>
      </w:pPr>
    </w:p>
    <w:p w14:paraId="7C910AED" w14:textId="77777777" w:rsidR="00E91929" w:rsidRDefault="00E91929" w:rsidP="00E91929"/>
    <w:p w14:paraId="076AEB89" w14:textId="77777777" w:rsidR="00E91929" w:rsidRDefault="00E91929" w:rsidP="00E91929"/>
    <w:p w14:paraId="7A7C2A27" w14:textId="77777777" w:rsidR="00E91929" w:rsidRDefault="00E91929" w:rsidP="00E91929"/>
    <w:p w14:paraId="77AC33BB" w14:textId="77777777" w:rsidR="00E91929" w:rsidRPr="00E91929" w:rsidRDefault="00E91929" w:rsidP="00E91929"/>
    <w:p w14:paraId="46B7CBB6" w14:textId="323594C3" w:rsidR="00475122" w:rsidRPr="009D3C84" w:rsidRDefault="00D82214" w:rsidP="008617F3">
      <w:pPr>
        <w:pStyle w:val="Caption"/>
        <w:rPr>
          <w:sz w:val="12"/>
          <w:szCs w:val="12"/>
        </w:rPr>
      </w:pPr>
      <w:r w:rsidRPr="00121691">
        <w:rPr>
          <w:sz w:val="12"/>
          <w:szCs w:val="12"/>
        </w:rPr>
        <w:t>This report has been prepared by the Commonwealth of Australia represented by the Australian Trade and Investment Commission (Austrade). The report is a general overview and is not intended to provide exhaustive coverage of the topic. The information is made available on the understanding that the Commonwealth of Australia is not providing professional advice. While care has been taken to ensure the information in this report is accurate, the Commonwealth does not accept any liability for any loss arising from reliance on the information, or from any error or omission, in the report.</w:t>
      </w:r>
    </w:p>
    <w:sectPr w:rsidR="00475122" w:rsidRPr="009D3C84" w:rsidSect="008617F3">
      <w:footnotePr>
        <w:numStart w:val="2"/>
      </w:footnotePr>
      <w:type w:val="continuous"/>
      <w:pgSz w:w="11906" w:h="16838" w:code="9"/>
      <w:pgMar w:top="1021" w:right="1134" w:bottom="1474" w:left="1134" w:header="454"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7EE39" w14:textId="77777777" w:rsidR="001D7014" w:rsidRDefault="001D7014" w:rsidP="00D52B20">
      <w:pPr>
        <w:spacing w:after="0" w:line="240" w:lineRule="auto"/>
      </w:pPr>
      <w:r>
        <w:separator/>
      </w:r>
    </w:p>
  </w:endnote>
  <w:endnote w:type="continuationSeparator" w:id="0">
    <w:p w14:paraId="6CB9C778" w14:textId="77777777" w:rsidR="001D7014" w:rsidRDefault="001D7014" w:rsidP="00D5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U Sans BETA Text Light">
    <w:panose1 w:val="00000000000000000000"/>
    <w:charset w:val="00"/>
    <w:family w:val="modern"/>
    <w:notTrueType/>
    <w:pitch w:val="variable"/>
    <w:sig w:usb0="00000003" w:usb1="00000000" w:usb2="00000000" w:usb3="00000000" w:csb0="00000001" w:csb1="00000000"/>
  </w:font>
  <w:font w:name="AU Sans BETA Text Medium">
    <w:panose1 w:val="00000000000000000000"/>
    <w:charset w:val="00"/>
    <w:family w:val="moder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33D9" w14:textId="35BFD4E2" w:rsidR="00561C8B" w:rsidRDefault="00561C8B">
    <w:pPr>
      <w:pStyle w:val="Footer"/>
    </w:pPr>
    <w:r>
      <w:rPr>
        <w:noProof/>
      </w:rPr>
      <mc:AlternateContent>
        <mc:Choice Requires="wps">
          <w:drawing>
            <wp:anchor distT="0" distB="0" distL="0" distR="0" simplePos="0" relativeHeight="251666432" behindDoc="0" locked="0" layoutInCell="1" allowOverlap="1" wp14:anchorId="1B56C2C3" wp14:editId="262A3EEE">
              <wp:simplePos x="635" y="635"/>
              <wp:positionH relativeFrom="page">
                <wp:align>center</wp:align>
              </wp:positionH>
              <wp:positionV relativeFrom="page">
                <wp:align>bottom</wp:align>
              </wp:positionV>
              <wp:extent cx="551815" cy="386080"/>
              <wp:effectExtent l="0" t="0" r="635" b="0"/>
              <wp:wrapNone/>
              <wp:docPr id="68096529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0176B1C3" w14:textId="418E441B"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56C2C3" id="_x0000_t202" coordsize="21600,21600" o:spt="202" path="m,l,21600r21600,l21600,xe">
              <v:stroke joinstyle="miter"/>
              <v:path gradientshapeok="t" o:connecttype="rect"/>
            </v:shapetype>
            <v:shape id="Text Box 5" o:spid="_x0000_s1030" type="#_x0000_t202" alt="OFFICIAL" style="position:absolute;margin-left:0;margin-top:0;width:43.45pt;height:30.4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PVQIy4PAgAA&#10;HAQAAA4AAAAAAAAAAAAAAAAALgIAAGRycy9lMm9Eb2MueG1sUEsBAi0AFAAGAAgAAAAhABuOlOHb&#10;AAAAAwEAAA8AAAAAAAAAAAAAAAAAaQQAAGRycy9kb3ducmV2LnhtbFBLBQYAAAAABAAEAPMAAABx&#10;BQAAAAA=&#10;" filled="f" stroked="f">
              <v:textbox style="mso-fit-shape-to-text:t" inset="0,0,0,15pt">
                <w:txbxContent>
                  <w:p w14:paraId="0176B1C3" w14:textId="418E441B"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224D" w14:textId="186B6EBA" w:rsidR="006B3279" w:rsidRPr="006B3279" w:rsidRDefault="00561C8B" w:rsidP="006B3279">
    <w:pPr>
      <w:pStyle w:val="Footer"/>
    </w:pPr>
    <w:r>
      <w:rPr>
        <w:noProof/>
      </w:rPr>
      <mc:AlternateContent>
        <mc:Choice Requires="wps">
          <w:drawing>
            <wp:anchor distT="0" distB="0" distL="0" distR="0" simplePos="0" relativeHeight="251667456" behindDoc="0" locked="0" layoutInCell="1" allowOverlap="1" wp14:anchorId="2A211720" wp14:editId="039B7A8A">
              <wp:simplePos x="635" y="635"/>
              <wp:positionH relativeFrom="page">
                <wp:align>center</wp:align>
              </wp:positionH>
              <wp:positionV relativeFrom="page">
                <wp:align>bottom</wp:align>
              </wp:positionV>
              <wp:extent cx="551815" cy="386080"/>
              <wp:effectExtent l="0" t="0" r="635" b="0"/>
              <wp:wrapNone/>
              <wp:docPr id="101909423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4F88763C" w14:textId="06F4F266"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211720" id="_x0000_t202" coordsize="21600,21600" o:spt="202" path="m,l,21600r21600,l21600,xe">
              <v:stroke joinstyle="miter"/>
              <v:path gradientshapeok="t" o:connecttype="rect"/>
            </v:shapetype>
            <v:shape id="Text Box 6" o:spid="_x0000_s1031" type="#_x0000_t202" alt="OFFICIAL" style="position:absolute;margin-left:0;margin-top:0;width:43.45pt;height:30.4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" filled="f" stroked="f">
              <v:textbox style="mso-fit-shape-to-text:t" inset="0,0,0,15pt">
                <w:txbxContent>
                  <w:p w14:paraId="4F88763C" w14:textId="06F4F266"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BC216F">
      <w:t xml:space="preserve">NATIONAL VISITOR SURVEY RESULTS – </w:t>
    </w:r>
    <w:r w:rsidR="008E7477">
      <w:t>December quarter 2024</w:t>
    </w:r>
    <w:r w:rsidR="00BC216F">
      <w:t xml:space="preserve">, Tourism Research Australia </w:t>
    </w:r>
    <w:r w:rsidR="006B3279">
      <w:ptab w:relativeTo="margin" w:alignment="right" w:leader="none"/>
    </w:r>
    <w:r w:rsidR="006B3279" w:rsidRPr="006B3279">
      <w:fldChar w:fldCharType="begin"/>
    </w:r>
    <w:r w:rsidR="006B3279" w:rsidRPr="006B3279">
      <w:instrText xml:space="preserve"> PAGE   \* MERGEFORMAT </w:instrText>
    </w:r>
    <w:r w:rsidR="006B3279" w:rsidRPr="006B3279">
      <w:fldChar w:fldCharType="separate"/>
    </w:r>
    <w:r w:rsidR="0080458A">
      <w:rPr>
        <w:noProof/>
      </w:rPr>
      <w:t>2</w:t>
    </w:r>
    <w:r w:rsidR="006B3279" w:rsidRPr="006B327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3B9" w14:textId="0F246C67" w:rsidR="00B7523B" w:rsidRPr="00B7523B" w:rsidRDefault="00561C8B" w:rsidP="00B7523B">
    <w:pPr>
      <w:pStyle w:val="Footer"/>
    </w:pPr>
    <w:r>
      <w:rPr>
        <w:noProof/>
      </w:rPr>
      <mc:AlternateContent>
        <mc:Choice Requires="wps">
          <w:drawing>
            <wp:anchor distT="0" distB="0" distL="0" distR="0" simplePos="0" relativeHeight="251665408" behindDoc="0" locked="0" layoutInCell="1" allowOverlap="1" wp14:anchorId="487A5041" wp14:editId="0A74D091">
              <wp:simplePos x="457200" y="9944100"/>
              <wp:positionH relativeFrom="page">
                <wp:align>center</wp:align>
              </wp:positionH>
              <wp:positionV relativeFrom="page">
                <wp:align>bottom</wp:align>
              </wp:positionV>
              <wp:extent cx="551815" cy="386080"/>
              <wp:effectExtent l="0" t="0" r="635" b="0"/>
              <wp:wrapNone/>
              <wp:docPr id="18038422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1BBD60E" w14:textId="5E09B483"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A5041" id="_x0000_t202" coordsize="21600,21600" o:spt="202" path="m,l,21600r21600,l21600,xe">
              <v:stroke joinstyle="miter"/>
              <v:path gradientshapeok="t" o:connecttype="rect"/>
            </v:shapetype>
            <v:shape id="Text Box 4" o:spid="_x0000_s1032" type="#_x0000_t202" alt="OFFICIAL" style="position:absolute;margin-left:0;margin-top:0;width:43.45pt;height:30.4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" filled="f" stroked="f">
              <v:textbox style="mso-fit-shape-to-text:t" inset="0,0,0,15pt">
                <w:txbxContent>
                  <w:p w14:paraId="51BBD60E" w14:textId="5E09B483"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BC216F">
      <w:t>NATIONAL VISITOR SURVEY RESULTS</w:t>
    </w:r>
    <w:r w:rsidR="00750D77">
      <w:t xml:space="preserve"> – </w:t>
    </w:r>
    <w:r w:rsidR="008E7477">
      <w:t>December quarter 2024</w:t>
    </w:r>
    <w:r w:rsidR="00750D77">
      <w:t>, Tourism Research Australia</w:t>
    </w:r>
    <w:r w:rsidR="00B7523B">
      <w:tab/>
    </w:r>
    <w:r w:rsidR="00B7523B">
      <w:ptab w:relativeTo="margin" w:alignment="right" w:leader="none"/>
    </w:r>
    <w:r w:rsidR="00B7523B" w:rsidRPr="006B3279">
      <w:fldChar w:fldCharType="begin"/>
    </w:r>
    <w:r w:rsidR="00B7523B" w:rsidRPr="006B3279">
      <w:instrText xml:space="preserve"> PAGE   \* MERGEFORMAT </w:instrText>
    </w:r>
    <w:r w:rsidR="00B7523B" w:rsidRPr="006B3279">
      <w:fldChar w:fldCharType="separate"/>
    </w:r>
    <w:r w:rsidR="00DF172A">
      <w:rPr>
        <w:noProof/>
      </w:rPr>
      <w:t>1</w:t>
    </w:r>
    <w:r w:rsidR="00B7523B" w:rsidRPr="006B327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8774" w14:textId="77777777" w:rsidR="001D7014" w:rsidRDefault="001D7014" w:rsidP="00D52B20">
      <w:pPr>
        <w:spacing w:after="0" w:line="240" w:lineRule="auto"/>
      </w:pPr>
    </w:p>
  </w:footnote>
  <w:footnote w:type="continuationSeparator" w:id="0">
    <w:p w14:paraId="56007FB4" w14:textId="77777777" w:rsidR="001D7014" w:rsidRDefault="001D7014" w:rsidP="00D52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A9C2" w14:textId="5B84EEA6" w:rsidR="00561C8B" w:rsidRDefault="00561C8B">
    <w:pPr>
      <w:pStyle w:val="Header"/>
    </w:pPr>
    <w:r>
      <w:rPr>
        <w:noProof/>
      </w:rPr>
      <mc:AlternateContent>
        <mc:Choice Requires="wps">
          <w:drawing>
            <wp:anchor distT="0" distB="0" distL="0" distR="0" simplePos="0" relativeHeight="251663360" behindDoc="0" locked="0" layoutInCell="1" allowOverlap="1" wp14:anchorId="15C4353E" wp14:editId="79B61DA1">
              <wp:simplePos x="635" y="635"/>
              <wp:positionH relativeFrom="page">
                <wp:align>center</wp:align>
              </wp:positionH>
              <wp:positionV relativeFrom="page">
                <wp:align>top</wp:align>
              </wp:positionV>
              <wp:extent cx="551815" cy="386080"/>
              <wp:effectExtent l="0" t="0" r="635" b="13970"/>
              <wp:wrapNone/>
              <wp:docPr id="6265610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5363621C" w14:textId="26B7B500"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C4353E" id="_x0000_t202" coordsize="21600,21600" o:spt="202" path="m,l,21600r21600,l21600,xe">
              <v:stroke joinstyle="miter"/>
              <v:path gradientshapeok="t" o:connecttype="rect"/>
            </v:shapetype>
            <v:shape id="_x0000_s1028" type="#_x0000_t202" alt="OFFICIAL" style="position:absolute;margin-left:0;margin-top:0;width:43.45pt;height:30.4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" filled="f" stroked="f">
              <v:textbox style="mso-fit-shape-to-text:t" inset="0,15pt,0,0">
                <w:txbxContent>
                  <w:p w14:paraId="5363621C" w14:textId="26B7B500" w:rsidR="00561C8B" w:rsidRPr="00561C8B" w:rsidRDefault="00561C8B" w:rsidP="00561C8B">
                    <w:pPr>
                      <w:spacing w:after="0"/>
                      <w:rPr>
                        <w:rFonts w:ascii="Calibri" w:eastAsia="Calibri" w:hAnsi="Calibri" w:cs="Calibri"/>
                        <w:noProof/>
                        <w:color w:val="FF0000"/>
                        <w:sz w:val="24"/>
                        <w:szCs w:val="24"/>
                      </w:rPr>
                    </w:pPr>
                    <w:r w:rsidRPr="00561C8B">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C5CE" w14:textId="20A17EDC" w:rsidR="006B3279" w:rsidRDefault="00561C8B">
    <w:pPr>
      <w:pStyle w:val="Header"/>
    </w:pPr>
    <w:r>
      <w:rPr>
        <w:noProof/>
        <w:lang w:eastAsia="en-AU"/>
      </w:rPr>
      <mc:AlternateContent>
        <mc:Choice Requires="wps">
          <w:drawing>
            <wp:anchor distT="0" distB="0" distL="0" distR="0" simplePos="0" relativeHeight="251664384" behindDoc="0" locked="0" layoutInCell="1" allowOverlap="1" wp14:anchorId="6E8C8B3F" wp14:editId="2F017897">
              <wp:simplePos x="635" y="635"/>
              <wp:positionH relativeFrom="page">
                <wp:align>center</wp:align>
              </wp:positionH>
              <wp:positionV relativeFrom="page">
                <wp:align>top</wp:align>
              </wp:positionV>
              <wp:extent cx="551815" cy="386080"/>
              <wp:effectExtent l="0" t="0" r="635" b="13970"/>
              <wp:wrapNone/>
              <wp:docPr id="42457856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86080"/>
                      </a:xfrm>
                      <a:prstGeom prst="rect">
                        <a:avLst/>
                      </a:prstGeom>
                      <a:noFill/>
                      <a:ln>
                        <a:noFill/>
                      </a:ln>
                    </wps:spPr>
                    <wps:txbx>
                      <w:txbxContent>
                        <w:p w14:paraId="6870186A" w14:textId="46BACA70" w:rsidR="00561C8B" w:rsidRPr="00561C8B" w:rsidRDefault="00561C8B" w:rsidP="00561C8B">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C8B3F" id="_x0000_t202" coordsize="21600,21600" o:spt="202" path="m,l,21600r21600,l21600,xe">
              <v:stroke joinstyle="miter"/>
              <v:path gradientshapeok="t" o:connecttype="rect"/>
            </v:shapetype>
            <v:shape id="Text Box 3" o:spid="_x0000_s1029" type="#_x0000_t202" alt="OFFICIAL" style="position:absolute;margin-left:0;margin-top:0;width:43.45pt;height:30.4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" filled="f" stroked="f">
              <v:textbox style="mso-fit-shape-to-text:t" inset="0,15pt,0,0">
                <w:txbxContent>
                  <w:p w14:paraId="6870186A" w14:textId="46BACA70" w:rsidR="00561C8B" w:rsidRPr="00561C8B" w:rsidRDefault="00561C8B" w:rsidP="00561C8B">
                    <w:pPr>
                      <w:spacing w:after="0"/>
                      <w:rPr>
                        <w:rFonts w:ascii="Calibri" w:eastAsia="Calibri" w:hAnsi="Calibri" w:cs="Calibri"/>
                        <w:noProof/>
                        <w:color w:val="FF0000"/>
                        <w:sz w:val="24"/>
                        <w:szCs w:val="24"/>
                      </w:rPr>
                    </w:pPr>
                  </w:p>
                </w:txbxContent>
              </v:textbox>
              <w10:wrap anchorx="page" anchory="page"/>
            </v:shape>
          </w:pict>
        </mc:Fallback>
      </mc:AlternateContent>
    </w:r>
    <w:r w:rsidR="00F5033A">
      <w:rPr>
        <w:noProof/>
        <w:lang w:eastAsia="en-AU"/>
      </w:rPr>
      <mc:AlternateContent>
        <mc:Choice Requires="wps">
          <w:drawing>
            <wp:anchor distT="0" distB="0" distL="114300" distR="114300" simplePos="0" relativeHeight="251659264" behindDoc="1" locked="1" layoutInCell="1" allowOverlap="1" wp14:anchorId="5C822561" wp14:editId="5009C840">
              <wp:simplePos x="368490" y="218364"/>
              <wp:positionH relativeFrom="column">
                <wp:align>center</wp:align>
              </wp:positionH>
              <wp:positionV relativeFrom="page">
                <wp:posOffset>288290</wp:posOffset>
              </wp:positionV>
              <wp:extent cx="6984000" cy="216000"/>
              <wp:effectExtent l="0" t="0" r="762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4000" cy="216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9C9C1" id="Rectangle 2" o:spid="_x0000_s1026" alt="&quot;&quot;" style="position:absolute;margin-left:0;margin-top:22.7pt;width:549.9pt;height:17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" fillcolor="#2e1a47 [3215]" stroked="f" strokeweight="2pt">
              <w10:wrap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61CC9" w14:textId="677DBEB3" w:rsidR="002F6F94" w:rsidRDefault="002F6F94">
    <w:pPr>
      <w:pStyle w:val="Header"/>
    </w:pPr>
    <w:r>
      <w:rPr>
        <w:noProof/>
        <w:lang w:eastAsia="en-AU"/>
      </w:rPr>
      <mc:AlternateContent>
        <mc:Choice Requires="wps">
          <w:drawing>
            <wp:anchor distT="0" distB="0" distL="114300" distR="114300" simplePos="0" relativeHeight="251661312" behindDoc="1" locked="1" layoutInCell="1" allowOverlap="1" wp14:anchorId="10E81AF6" wp14:editId="498FF8E2">
              <wp:simplePos x="0" y="0"/>
              <wp:positionH relativeFrom="margin">
                <wp:align>center</wp:align>
              </wp:positionH>
              <wp:positionV relativeFrom="topMargin">
                <wp:align>bottom</wp:align>
              </wp:positionV>
              <wp:extent cx="6983730" cy="215900"/>
              <wp:effectExtent l="0" t="0" r="7620" b="0"/>
              <wp:wrapNone/>
              <wp:docPr id="1259136355" name="Rectangle 12591363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83730" cy="215900"/>
                      </a:xfrm>
                      <a:prstGeom prst="rect">
                        <a:avLst/>
                      </a:prstGeom>
                      <a:solidFill>
                        <a:srgbClr val="2E1A47"/>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01088" id="Rectangle 1259136355" o:spid="_x0000_s1026" alt="&quot;&quot;" style="position:absolute;margin-left:0;margin-top:0;width:549.9pt;height:17pt;z-index:-251655168;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" fillcolor="#2e1a47" stroked="f" strokeweight="2pt">
              <w10:wrap anchorx="margin" anchory="margin"/>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65E"/>
    <w:multiLevelType w:val="multilevel"/>
    <w:tmpl w:val="C4AC7668"/>
    <w:styleLink w:val="Headings"/>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C1722F"/>
    <w:multiLevelType w:val="hybridMultilevel"/>
    <w:tmpl w:val="A2B0C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F13275"/>
    <w:multiLevelType w:val="hybridMultilevel"/>
    <w:tmpl w:val="BEAEC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CF21C7"/>
    <w:multiLevelType w:val="hybridMultilevel"/>
    <w:tmpl w:val="08A26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AE0496"/>
    <w:multiLevelType w:val="hybridMultilevel"/>
    <w:tmpl w:val="595A4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1C6898"/>
    <w:multiLevelType w:val="hybridMultilevel"/>
    <w:tmpl w:val="9E4EB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827144"/>
    <w:multiLevelType w:val="hybridMultilevel"/>
    <w:tmpl w:val="3940D6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A769E8"/>
    <w:multiLevelType w:val="hybridMultilevel"/>
    <w:tmpl w:val="86C228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1D083E"/>
    <w:multiLevelType w:val="hybridMultilevel"/>
    <w:tmpl w:val="D870C4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8508CD"/>
    <w:multiLevelType w:val="hybridMultilevel"/>
    <w:tmpl w:val="76A06530"/>
    <w:lvl w:ilvl="0" w:tplc="E94EF51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1E5DC9"/>
    <w:multiLevelType w:val="hybridMultilevel"/>
    <w:tmpl w:val="707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2780A"/>
    <w:multiLevelType w:val="hybridMultilevel"/>
    <w:tmpl w:val="D65AE0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2B1AC2"/>
    <w:multiLevelType w:val="hybridMultilevel"/>
    <w:tmpl w:val="69A2D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DD84D8A"/>
    <w:multiLevelType w:val="hybridMultilevel"/>
    <w:tmpl w:val="DCE26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002A1A"/>
    <w:multiLevelType w:val="hybridMultilevel"/>
    <w:tmpl w:val="B114DE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FE43BE"/>
    <w:multiLevelType w:val="multilevel"/>
    <w:tmpl w:val="E124DA12"/>
    <w:lvl w:ilvl="0">
      <w:start w:val="1"/>
      <w:numFmt w:val="bullet"/>
      <w:pStyle w:val="ListBullet"/>
      <w:lvlText w:val=""/>
      <w:lvlJc w:val="left"/>
      <w:pPr>
        <w:ind w:left="284" w:hanging="284"/>
      </w:pPr>
      <w:rPr>
        <w:rFonts w:ascii="Symbol" w:hAnsi="Symbol" w:hint="default"/>
        <w:color w:val="1E988A" w:themeColor="background2"/>
      </w:rPr>
    </w:lvl>
    <w:lvl w:ilvl="1">
      <w:start w:val="1"/>
      <w:numFmt w:val="bullet"/>
      <w:pStyle w:val="ListBullet2"/>
      <w:lvlText w:val="–"/>
      <w:lvlJc w:val="left"/>
      <w:pPr>
        <w:ind w:left="568" w:hanging="284"/>
      </w:pPr>
      <w:rPr>
        <w:rFonts w:ascii="Calibri" w:hAnsi="Calibri" w:hint="default"/>
        <w:color w:val="1E988A" w:themeColor="background2"/>
      </w:rPr>
    </w:lvl>
    <w:lvl w:ilvl="2">
      <w:start w:val="1"/>
      <w:numFmt w:val="bullet"/>
      <w:pStyle w:val="ListBullet3"/>
      <w:lvlText w:val="–"/>
      <w:lvlJc w:val="left"/>
      <w:pPr>
        <w:ind w:left="852" w:hanging="284"/>
      </w:pPr>
      <w:rPr>
        <w:rFonts w:ascii="Calibri" w:hAnsi="Calibri" w:hint="default"/>
        <w:color w:val="1E988A" w:themeColor="background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447E5274"/>
    <w:multiLevelType w:val="multilevel"/>
    <w:tmpl w:val="BD8C3EF6"/>
    <w:lvl w:ilvl="0">
      <w:start w:val="1"/>
      <w:numFmt w:val="decimal"/>
      <w:pStyle w:val="ListNumber"/>
      <w:lvlText w:val="%1."/>
      <w:lvlJc w:val="left"/>
      <w:pPr>
        <w:ind w:left="284" w:hanging="284"/>
      </w:pPr>
      <w:rPr>
        <w:rFonts w:hint="default"/>
        <w:b/>
        <w:i w:val="0"/>
        <w:color w:val="auto"/>
      </w:rPr>
    </w:lvl>
    <w:lvl w:ilvl="1">
      <w:start w:val="1"/>
      <w:numFmt w:val="lowerLetter"/>
      <w:pStyle w:val="ListNumber2"/>
      <w:lvlText w:val="%2)"/>
      <w:lvlJc w:val="left"/>
      <w:pPr>
        <w:ind w:left="568" w:hanging="284"/>
      </w:pPr>
      <w:rPr>
        <w:rFonts w:hint="default"/>
        <w:color w:val="auto"/>
      </w:rPr>
    </w:lvl>
    <w:lvl w:ilvl="2">
      <w:start w:val="1"/>
      <w:numFmt w:val="lowerRoman"/>
      <w:pStyle w:val="ListNumber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463A5018"/>
    <w:multiLevelType w:val="hybridMultilevel"/>
    <w:tmpl w:val="EF2E7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5D225E"/>
    <w:multiLevelType w:val="hybridMultilevel"/>
    <w:tmpl w:val="4CA25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2A2434"/>
    <w:multiLevelType w:val="hybridMultilevel"/>
    <w:tmpl w:val="DC6241E0"/>
    <w:lvl w:ilvl="0" w:tplc="81728ACA">
      <w:start w:val="1"/>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5146D9"/>
    <w:multiLevelType w:val="hybridMultilevel"/>
    <w:tmpl w:val="82F22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AB57B8"/>
    <w:multiLevelType w:val="hybridMultilevel"/>
    <w:tmpl w:val="E7983E1C"/>
    <w:lvl w:ilvl="0" w:tplc="1DCA1D1A">
      <w:start w:val="1"/>
      <w:numFmt w:val="bullet"/>
      <w:lvlText w:val=""/>
      <w:lvlJc w:val="left"/>
      <w:pPr>
        <w:ind w:left="720" w:hanging="360"/>
      </w:pPr>
      <w:rPr>
        <w:rFonts w:ascii="Symbol" w:eastAsiaTheme="minorEastAsia" w:hAnsi="Symbol" w:cstheme="minorBidi" w:hint="default"/>
        <w:b w:val="0"/>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7C1CE7"/>
    <w:multiLevelType w:val="hybridMultilevel"/>
    <w:tmpl w:val="93467C44"/>
    <w:lvl w:ilvl="0" w:tplc="9D08D540">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C2757A"/>
    <w:multiLevelType w:val="hybridMultilevel"/>
    <w:tmpl w:val="5686C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0E55EC"/>
    <w:multiLevelType w:val="hybridMultilevel"/>
    <w:tmpl w:val="3216F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9D3117"/>
    <w:multiLevelType w:val="hybridMultilevel"/>
    <w:tmpl w:val="01300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471F0D"/>
    <w:multiLevelType w:val="hybridMultilevel"/>
    <w:tmpl w:val="F2068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796D97"/>
    <w:multiLevelType w:val="hybridMultilevel"/>
    <w:tmpl w:val="FDB48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13947521">
    <w:abstractNumId w:val="0"/>
  </w:num>
  <w:num w:numId="2" w16cid:durableId="1417286819">
    <w:abstractNumId w:val="15"/>
  </w:num>
  <w:num w:numId="3" w16cid:durableId="1999142564">
    <w:abstractNumId w:val="16"/>
  </w:num>
  <w:num w:numId="4" w16cid:durableId="1367485285">
    <w:abstractNumId w:val="3"/>
  </w:num>
  <w:num w:numId="5" w16cid:durableId="2001351968">
    <w:abstractNumId w:val="13"/>
  </w:num>
  <w:num w:numId="6" w16cid:durableId="1552571387">
    <w:abstractNumId w:val="24"/>
  </w:num>
  <w:num w:numId="7" w16cid:durableId="909195284">
    <w:abstractNumId w:val="7"/>
  </w:num>
  <w:num w:numId="8" w16cid:durableId="1125805596">
    <w:abstractNumId w:val="25"/>
  </w:num>
  <w:num w:numId="9" w16cid:durableId="816070247">
    <w:abstractNumId w:val="14"/>
  </w:num>
  <w:num w:numId="10" w16cid:durableId="1299341782">
    <w:abstractNumId w:val="10"/>
  </w:num>
  <w:num w:numId="11" w16cid:durableId="2065445768">
    <w:abstractNumId w:val="4"/>
  </w:num>
  <w:num w:numId="12" w16cid:durableId="1955280963">
    <w:abstractNumId w:val="21"/>
  </w:num>
  <w:num w:numId="13" w16cid:durableId="905339841">
    <w:abstractNumId w:val="19"/>
  </w:num>
  <w:num w:numId="14" w16cid:durableId="1875118829">
    <w:abstractNumId w:val="26"/>
  </w:num>
  <w:num w:numId="15" w16cid:durableId="1846818441">
    <w:abstractNumId w:val="23"/>
  </w:num>
  <w:num w:numId="16" w16cid:durableId="317267362">
    <w:abstractNumId w:val="1"/>
  </w:num>
  <w:num w:numId="17" w16cid:durableId="157115764">
    <w:abstractNumId w:val="27"/>
  </w:num>
  <w:num w:numId="18" w16cid:durableId="144710975">
    <w:abstractNumId w:val="11"/>
  </w:num>
  <w:num w:numId="19" w16cid:durableId="624626136">
    <w:abstractNumId w:val="18"/>
  </w:num>
  <w:num w:numId="20" w16cid:durableId="1256669293">
    <w:abstractNumId w:val="17"/>
  </w:num>
  <w:num w:numId="21" w16cid:durableId="736242403">
    <w:abstractNumId w:val="2"/>
  </w:num>
  <w:num w:numId="22" w16cid:durableId="1641498815">
    <w:abstractNumId w:val="5"/>
  </w:num>
  <w:num w:numId="23" w16cid:durableId="1375931918">
    <w:abstractNumId w:val="20"/>
  </w:num>
  <w:num w:numId="24" w16cid:durableId="528836772">
    <w:abstractNumId w:val="12"/>
  </w:num>
  <w:num w:numId="25" w16cid:durableId="919293779">
    <w:abstractNumId w:val="9"/>
  </w:num>
  <w:num w:numId="26" w16cid:durableId="74205090">
    <w:abstractNumId w:val="22"/>
  </w:num>
  <w:num w:numId="27" w16cid:durableId="57485732">
    <w:abstractNumId w:val="8"/>
  </w:num>
  <w:num w:numId="28" w16cid:durableId="201178438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48"/>
    <w:rsid w:val="0000002D"/>
    <w:rsid w:val="000011B3"/>
    <w:rsid w:val="00001E06"/>
    <w:rsid w:val="00003D16"/>
    <w:rsid w:val="00005326"/>
    <w:rsid w:val="00005880"/>
    <w:rsid w:val="00007835"/>
    <w:rsid w:val="00007E6F"/>
    <w:rsid w:val="00011528"/>
    <w:rsid w:val="00012A80"/>
    <w:rsid w:val="00014AE8"/>
    <w:rsid w:val="00015FCE"/>
    <w:rsid w:val="000170DA"/>
    <w:rsid w:val="00017AC1"/>
    <w:rsid w:val="00017E07"/>
    <w:rsid w:val="00020147"/>
    <w:rsid w:val="000223BC"/>
    <w:rsid w:val="00023027"/>
    <w:rsid w:val="0002399C"/>
    <w:rsid w:val="00023AF0"/>
    <w:rsid w:val="00024E9B"/>
    <w:rsid w:val="000258DE"/>
    <w:rsid w:val="00027E60"/>
    <w:rsid w:val="0003347C"/>
    <w:rsid w:val="00034766"/>
    <w:rsid w:val="00034EC8"/>
    <w:rsid w:val="00036AEB"/>
    <w:rsid w:val="00036C75"/>
    <w:rsid w:val="00037106"/>
    <w:rsid w:val="00037937"/>
    <w:rsid w:val="00043F81"/>
    <w:rsid w:val="00045B6B"/>
    <w:rsid w:val="0005089E"/>
    <w:rsid w:val="00050B0A"/>
    <w:rsid w:val="00052CEA"/>
    <w:rsid w:val="0005495A"/>
    <w:rsid w:val="00054C78"/>
    <w:rsid w:val="00054CFC"/>
    <w:rsid w:val="00055488"/>
    <w:rsid w:val="00055731"/>
    <w:rsid w:val="00055757"/>
    <w:rsid w:val="00055EAC"/>
    <w:rsid w:val="000569C6"/>
    <w:rsid w:val="00060D64"/>
    <w:rsid w:val="00061606"/>
    <w:rsid w:val="00064649"/>
    <w:rsid w:val="00065B18"/>
    <w:rsid w:val="00070A7F"/>
    <w:rsid w:val="00071E18"/>
    <w:rsid w:val="000725FB"/>
    <w:rsid w:val="0007350A"/>
    <w:rsid w:val="00074B85"/>
    <w:rsid w:val="000766D6"/>
    <w:rsid w:val="00077249"/>
    <w:rsid w:val="00077E23"/>
    <w:rsid w:val="0008002F"/>
    <w:rsid w:val="00080913"/>
    <w:rsid w:val="00080E22"/>
    <w:rsid w:val="00082067"/>
    <w:rsid w:val="00082CED"/>
    <w:rsid w:val="00082CFF"/>
    <w:rsid w:val="000833BF"/>
    <w:rsid w:val="00084C0E"/>
    <w:rsid w:val="00085998"/>
    <w:rsid w:val="00086C3F"/>
    <w:rsid w:val="00090233"/>
    <w:rsid w:val="0009117F"/>
    <w:rsid w:val="00093C32"/>
    <w:rsid w:val="00094D05"/>
    <w:rsid w:val="00095EE6"/>
    <w:rsid w:val="00096A24"/>
    <w:rsid w:val="00096DE3"/>
    <w:rsid w:val="00096ED6"/>
    <w:rsid w:val="000976EF"/>
    <w:rsid w:val="000A202D"/>
    <w:rsid w:val="000A4AF1"/>
    <w:rsid w:val="000A52C4"/>
    <w:rsid w:val="000A58B7"/>
    <w:rsid w:val="000A5D74"/>
    <w:rsid w:val="000A7B4E"/>
    <w:rsid w:val="000B1492"/>
    <w:rsid w:val="000B1F2F"/>
    <w:rsid w:val="000B3E04"/>
    <w:rsid w:val="000B4A0D"/>
    <w:rsid w:val="000B627D"/>
    <w:rsid w:val="000B7FC6"/>
    <w:rsid w:val="000C162F"/>
    <w:rsid w:val="000C2B0C"/>
    <w:rsid w:val="000C2ECA"/>
    <w:rsid w:val="000C385A"/>
    <w:rsid w:val="000C43BC"/>
    <w:rsid w:val="000C4E42"/>
    <w:rsid w:val="000C5160"/>
    <w:rsid w:val="000D022E"/>
    <w:rsid w:val="000D05DA"/>
    <w:rsid w:val="000D05DD"/>
    <w:rsid w:val="000D073E"/>
    <w:rsid w:val="000D11A5"/>
    <w:rsid w:val="000D11ED"/>
    <w:rsid w:val="000D1742"/>
    <w:rsid w:val="000D291A"/>
    <w:rsid w:val="000D3201"/>
    <w:rsid w:val="000D33B5"/>
    <w:rsid w:val="000D3784"/>
    <w:rsid w:val="000D3CBE"/>
    <w:rsid w:val="000D4D84"/>
    <w:rsid w:val="000D69EC"/>
    <w:rsid w:val="000D7E16"/>
    <w:rsid w:val="000E0871"/>
    <w:rsid w:val="000E0A47"/>
    <w:rsid w:val="000E4493"/>
    <w:rsid w:val="000E4A16"/>
    <w:rsid w:val="000E4DD3"/>
    <w:rsid w:val="000E5574"/>
    <w:rsid w:val="000E7BA2"/>
    <w:rsid w:val="000F1139"/>
    <w:rsid w:val="000F1352"/>
    <w:rsid w:val="000F1DE0"/>
    <w:rsid w:val="000F3126"/>
    <w:rsid w:val="000F3AF5"/>
    <w:rsid w:val="000F3F9A"/>
    <w:rsid w:val="000F4805"/>
    <w:rsid w:val="000F4933"/>
    <w:rsid w:val="000F4ACE"/>
    <w:rsid w:val="000F4F93"/>
    <w:rsid w:val="000F51FC"/>
    <w:rsid w:val="000F5777"/>
    <w:rsid w:val="00100280"/>
    <w:rsid w:val="00100343"/>
    <w:rsid w:val="00101D42"/>
    <w:rsid w:val="00101FE5"/>
    <w:rsid w:val="00102761"/>
    <w:rsid w:val="00103198"/>
    <w:rsid w:val="0010593E"/>
    <w:rsid w:val="00105B9A"/>
    <w:rsid w:val="00106927"/>
    <w:rsid w:val="00107337"/>
    <w:rsid w:val="00107DEC"/>
    <w:rsid w:val="00110806"/>
    <w:rsid w:val="00110B6B"/>
    <w:rsid w:val="00111C50"/>
    <w:rsid w:val="00112CDC"/>
    <w:rsid w:val="00113B87"/>
    <w:rsid w:val="0011418F"/>
    <w:rsid w:val="00114FC2"/>
    <w:rsid w:val="001155C9"/>
    <w:rsid w:val="00116E4E"/>
    <w:rsid w:val="0011785C"/>
    <w:rsid w:val="00121691"/>
    <w:rsid w:val="00121799"/>
    <w:rsid w:val="001221CA"/>
    <w:rsid w:val="001223E4"/>
    <w:rsid w:val="0012274D"/>
    <w:rsid w:val="00122DC6"/>
    <w:rsid w:val="00123340"/>
    <w:rsid w:val="001235B5"/>
    <w:rsid w:val="00123D56"/>
    <w:rsid w:val="00125C7D"/>
    <w:rsid w:val="00126B19"/>
    <w:rsid w:val="00131618"/>
    <w:rsid w:val="00132683"/>
    <w:rsid w:val="001330B3"/>
    <w:rsid w:val="0013397D"/>
    <w:rsid w:val="001353D9"/>
    <w:rsid w:val="0013590D"/>
    <w:rsid w:val="00135D53"/>
    <w:rsid w:val="00136719"/>
    <w:rsid w:val="001378CD"/>
    <w:rsid w:val="001401BD"/>
    <w:rsid w:val="00140D0C"/>
    <w:rsid w:val="00140FD0"/>
    <w:rsid w:val="001412FD"/>
    <w:rsid w:val="001418CE"/>
    <w:rsid w:val="00143E5C"/>
    <w:rsid w:val="00144BBC"/>
    <w:rsid w:val="00145C2D"/>
    <w:rsid w:val="00146F4A"/>
    <w:rsid w:val="00147EE9"/>
    <w:rsid w:val="00151590"/>
    <w:rsid w:val="00152657"/>
    <w:rsid w:val="00152795"/>
    <w:rsid w:val="00152A24"/>
    <w:rsid w:val="00153DB1"/>
    <w:rsid w:val="00154B17"/>
    <w:rsid w:val="00155344"/>
    <w:rsid w:val="00155B23"/>
    <w:rsid w:val="0015677C"/>
    <w:rsid w:val="00160FDA"/>
    <w:rsid w:val="0016215E"/>
    <w:rsid w:val="0016231B"/>
    <w:rsid w:val="0016423D"/>
    <w:rsid w:val="00165559"/>
    <w:rsid w:val="00165E47"/>
    <w:rsid w:val="00166AA8"/>
    <w:rsid w:val="00167017"/>
    <w:rsid w:val="00167250"/>
    <w:rsid w:val="00171585"/>
    <w:rsid w:val="00174A50"/>
    <w:rsid w:val="00174B20"/>
    <w:rsid w:val="00175578"/>
    <w:rsid w:val="0017579A"/>
    <w:rsid w:val="0017667A"/>
    <w:rsid w:val="00176A44"/>
    <w:rsid w:val="00177AC9"/>
    <w:rsid w:val="001808DA"/>
    <w:rsid w:val="00180FF0"/>
    <w:rsid w:val="0018327C"/>
    <w:rsid w:val="00183DB0"/>
    <w:rsid w:val="0018454E"/>
    <w:rsid w:val="001863CA"/>
    <w:rsid w:val="00186F6A"/>
    <w:rsid w:val="00187B2E"/>
    <w:rsid w:val="00187BDA"/>
    <w:rsid w:val="00187E9F"/>
    <w:rsid w:val="00191D95"/>
    <w:rsid w:val="00192280"/>
    <w:rsid w:val="001922A2"/>
    <w:rsid w:val="001924FB"/>
    <w:rsid w:val="00192F22"/>
    <w:rsid w:val="00193271"/>
    <w:rsid w:val="00193392"/>
    <w:rsid w:val="001939D9"/>
    <w:rsid w:val="00193A80"/>
    <w:rsid w:val="00194AE7"/>
    <w:rsid w:val="001953CB"/>
    <w:rsid w:val="001961E5"/>
    <w:rsid w:val="001A119C"/>
    <w:rsid w:val="001A1F56"/>
    <w:rsid w:val="001A2FE9"/>
    <w:rsid w:val="001A333C"/>
    <w:rsid w:val="001A50D9"/>
    <w:rsid w:val="001A5137"/>
    <w:rsid w:val="001A5B12"/>
    <w:rsid w:val="001A68D4"/>
    <w:rsid w:val="001A6C65"/>
    <w:rsid w:val="001A77DB"/>
    <w:rsid w:val="001A7D05"/>
    <w:rsid w:val="001B09C9"/>
    <w:rsid w:val="001B3311"/>
    <w:rsid w:val="001B370E"/>
    <w:rsid w:val="001B3AB6"/>
    <w:rsid w:val="001B4078"/>
    <w:rsid w:val="001B42B6"/>
    <w:rsid w:val="001B57C1"/>
    <w:rsid w:val="001B5E50"/>
    <w:rsid w:val="001B6009"/>
    <w:rsid w:val="001B6EB8"/>
    <w:rsid w:val="001B7065"/>
    <w:rsid w:val="001B72B0"/>
    <w:rsid w:val="001C12FD"/>
    <w:rsid w:val="001C2C56"/>
    <w:rsid w:val="001C43A2"/>
    <w:rsid w:val="001C4FDC"/>
    <w:rsid w:val="001C586D"/>
    <w:rsid w:val="001C6520"/>
    <w:rsid w:val="001C6D8F"/>
    <w:rsid w:val="001C7017"/>
    <w:rsid w:val="001C76FF"/>
    <w:rsid w:val="001D0762"/>
    <w:rsid w:val="001D168B"/>
    <w:rsid w:val="001D3CCE"/>
    <w:rsid w:val="001D66DF"/>
    <w:rsid w:val="001D7014"/>
    <w:rsid w:val="001E00A3"/>
    <w:rsid w:val="001E0769"/>
    <w:rsid w:val="001E1037"/>
    <w:rsid w:val="001E1C5B"/>
    <w:rsid w:val="001E25CB"/>
    <w:rsid w:val="001E33B7"/>
    <w:rsid w:val="001E5110"/>
    <w:rsid w:val="001F5A0A"/>
    <w:rsid w:val="001F62B3"/>
    <w:rsid w:val="001F7E1F"/>
    <w:rsid w:val="00200A49"/>
    <w:rsid w:val="002012F6"/>
    <w:rsid w:val="00205330"/>
    <w:rsid w:val="0020657C"/>
    <w:rsid w:val="00206636"/>
    <w:rsid w:val="0020670F"/>
    <w:rsid w:val="0020730A"/>
    <w:rsid w:val="0021123D"/>
    <w:rsid w:val="00211554"/>
    <w:rsid w:val="00212D26"/>
    <w:rsid w:val="00213652"/>
    <w:rsid w:val="002137B8"/>
    <w:rsid w:val="002159FF"/>
    <w:rsid w:val="00215A80"/>
    <w:rsid w:val="00215D34"/>
    <w:rsid w:val="002160F2"/>
    <w:rsid w:val="00222B84"/>
    <w:rsid w:val="00223B2F"/>
    <w:rsid w:val="00223B43"/>
    <w:rsid w:val="00224059"/>
    <w:rsid w:val="0022438A"/>
    <w:rsid w:val="00224C94"/>
    <w:rsid w:val="002259D6"/>
    <w:rsid w:val="0023098B"/>
    <w:rsid w:val="0023123F"/>
    <w:rsid w:val="002312D1"/>
    <w:rsid w:val="00231354"/>
    <w:rsid w:val="00231858"/>
    <w:rsid w:val="00233572"/>
    <w:rsid w:val="002345AE"/>
    <w:rsid w:val="0023602F"/>
    <w:rsid w:val="002376C5"/>
    <w:rsid w:val="00240083"/>
    <w:rsid w:val="002412B8"/>
    <w:rsid w:val="002413D4"/>
    <w:rsid w:val="002416A0"/>
    <w:rsid w:val="00241C1A"/>
    <w:rsid w:val="00245A97"/>
    <w:rsid w:val="00247796"/>
    <w:rsid w:val="00247F45"/>
    <w:rsid w:val="00251A1D"/>
    <w:rsid w:val="0025201A"/>
    <w:rsid w:val="00252502"/>
    <w:rsid w:val="00252908"/>
    <w:rsid w:val="00253E09"/>
    <w:rsid w:val="00255492"/>
    <w:rsid w:val="0025575C"/>
    <w:rsid w:val="00255B47"/>
    <w:rsid w:val="00255E68"/>
    <w:rsid w:val="00261CC2"/>
    <w:rsid w:val="0026226E"/>
    <w:rsid w:val="002625AA"/>
    <w:rsid w:val="00263735"/>
    <w:rsid w:val="00266E7A"/>
    <w:rsid w:val="00273412"/>
    <w:rsid w:val="00274E7F"/>
    <w:rsid w:val="00275672"/>
    <w:rsid w:val="002771A0"/>
    <w:rsid w:val="00277B6D"/>
    <w:rsid w:val="00280403"/>
    <w:rsid w:val="00280A82"/>
    <w:rsid w:val="00280EB7"/>
    <w:rsid w:val="0028211B"/>
    <w:rsid w:val="00282F7B"/>
    <w:rsid w:val="0028452F"/>
    <w:rsid w:val="00284F90"/>
    <w:rsid w:val="0028543C"/>
    <w:rsid w:val="0028550E"/>
    <w:rsid w:val="0028604D"/>
    <w:rsid w:val="002864E8"/>
    <w:rsid w:val="00286595"/>
    <w:rsid w:val="002872E1"/>
    <w:rsid w:val="0028780F"/>
    <w:rsid w:val="00292FAE"/>
    <w:rsid w:val="00293C88"/>
    <w:rsid w:val="00294D4F"/>
    <w:rsid w:val="00294EEA"/>
    <w:rsid w:val="00295B18"/>
    <w:rsid w:val="00297773"/>
    <w:rsid w:val="002A0532"/>
    <w:rsid w:val="002A1B3E"/>
    <w:rsid w:val="002A1D54"/>
    <w:rsid w:val="002A273D"/>
    <w:rsid w:val="002A3A5D"/>
    <w:rsid w:val="002A41CB"/>
    <w:rsid w:val="002A6A70"/>
    <w:rsid w:val="002B049C"/>
    <w:rsid w:val="002B1EA3"/>
    <w:rsid w:val="002B2121"/>
    <w:rsid w:val="002B2872"/>
    <w:rsid w:val="002B300C"/>
    <w:rsid w:val="002B4139"/>
    <w:rsid w:val="002B41DB"/>
    <w:rsid w:val="002B5344"/>
    <w:rsid w:val="002B5B06"/>
    <w:rsid w:val="002B64CF"/>
    <w:rsid w:val="002C0E46"/>
    <w:rsid w:val="002C1647"/>
    <w:rsid w:val="002C28C8"/>
    <w:rsid w:val="002C360C"/>
    <w:rsid w:val="002C3686"/>
    <w:rsid w:val="002C44EA"/>
    <w:rsid w:val="002C46BB"/>
    <w:rsid w:val="002C612D"/>
    <w:rsid w:val="002C6A4A"/>
    <w:rsid w:val="002C6A53"/>
    <w:rsid w:val="002C7FF4"/>
    <w:rsid w:val="002D0266"/>
    <w:rsid w:val="002D1005"/>
    <w:rsid w:val="002D1F99"/>
    <w:rsid w:val="002D2648"/>
    <w:rsid w:val="002D27F1"/>
    <w:rsid w:val="002D306D"/>
    <w:rsid w:val="002D34CE"/>
    <w:rsid w:val="002D362E"/>
    <w:rsid w:val="002D614F"/>
    <w:rsid w:val="002D63CB"/>
    <w:rsid w:val="002D7EDD"/>
    <w:rsid w:val="002E0AC1"/>
    <w:rsid w:val="002E38BF"/>
    <w:rsid w:val="002E3998"/>
    <w:rsid w:val="002E48C1"/>
    <w:rsid w:val="002F0987"/>
    <w:rsid w:val="002F0BB5"/>
    <w:rsid w:val="002F157E"/>
    <w:rsid w:val="002F296F"/>
    <w:rsid w:val="002F35A2"/>
    <w:rsid w:val="002F4B83"/>
    <w:rsid w:val="002F4E0D"/>
    <w:rsid w:val="002F4EE0"/>
    <w:rsid w:val="002F5987"/>
    <w:rsid w:val="002F6B31"/>
    <w:rsid w:val="002F6F94"/>
    <w:rsid w:val="002F7959"/>
    <w:rsid w:val="002F7AE5"/>
    <w:rsid w:val="003015BF"/>
    <w:rsid w:val="00303764"/>
    <w:rsid w:val="00303D60"/>
    <w:rsid w:val="00305F78"/>
    <w:rsid w:val="0030653B"/>
    <w:rsid w:val="00310F8D"/>
    <w:rsid w:val="00311FA7"/>
    <w:rsid w:val="00312555"/>
    <w:rsid w:val="00313275"/>
    <w:rsid w:val="00313B2B"/>
    <w:rsid w:val="003152C0"/>
    <w:rsid w:val="00316A7F"/>
    <w:rsid w:val="00316F0E"/>
    <w:rsid w:val="00317BFF"/>
    <w:rsid w:val="003202E6"/>
    <w:rsid w:val="003206D7"/>
    <w:rsid w:val="00321FE4"/>
    <w:rsid w:val="0032327B"/>
    <w:rsid w:val="003266AE"/>
    <w:rsid w:val="003270E1"/>
    <w:rsid w:val="00327B43"/>
    <w:rsid w:val="00330586"/>
    <w:rsid w:val="00330C7D"/>
    <w:rsid w:val="00330F4C"/>
    <w:rsid w:val="00331304"/>
    <w:rsid w:val="00331EC7"/>
    <w:rsid w:val="00334DD7"/>
    <w:rsid w:val="00335760"/>
    <w:rsid w:val="00335C51"/>
    <w:rsid w:val="003400E2"/>
    <w:rsid w:val="00340D9C"/>
    <w:rsid w:val="0034163B"/>
    <w:rsid w:val="00341DCC"/>
    <w:rsid w:val="00343003"/>
    <w:rsid w:val="0034310A"/>
    <w:rsid w:val="00343399"/>
    <w:rsid w:val="003437EE"/>
    <w:rsid w:val="00343D07"/>
    <w:rsid w:val="00343F90"/>
    <w:rsid w:val="0034446B"/>
    <w:rsid w:val="00347537"/>
    <w:rsid w:val="00351BEA"/>
    <w:rsid w:val="003522E4"/>
    <w:rsid w:val="003548D0"/>
    <w:rsid w:val="00355D4A"/>
    <w:rsid w:val="003569E6"/>
    <w:rsid w:val="003573C9"/>
    <w:rsid w:val="00360AD8"/>
    <w:rsid w:val="003616C0"/>
    <w:rsid w:val="00362521"/>
    <w:rsid w:val="00362E9D"/>
    <w:rsid w:val="003646C0"/>
    <w:rsid w:val="003657F4"/>
    <w:rsid w:val="00366A29"/>
    <w:rsid w:val="00367966"/>
    <w:rsid w:val="0037394E"/>
    <w:rsid w:val="00373A9A"/>
    <w:rsid w:val="003745D7"/>
    <w:rsid w:val="00374CF6"/>
    <w:rsid w:val="00375265"/>
    <w:rsid w:val="00376485"/>
    <w:rsid w:val="00377D1C"/>
    <w:rsid w:val="003819B4"/>
    <w:rsid w:val="00381A51"/>
    <w:rsid w:val="0038333D"/>
    <w:rsid w:val="0038379B"/>
    <w:rsid w:val="00384E45"/>
    <w:rsid w:val="00386C13"/>
    <w:rsid w:val="00387F88"/>
    <w:rsid w:val="00387F8C"/>
    <w:rsid w:val="00391E4F"/>
    <w:rsid w:val="00392741"/>
    <w:rsid w:val="00393473"/>
    <w:rsid w:val="00393A8F"/>
    <w:rsid w:val="0039551E"/>
    <w:rsid w:val="003959B0"/>
    <w:rsid w:val="00395D62"/>
    <w:rsid w:val="00396170"/>
    <w:rsid w:val="003963F8"/>
    <w:rsid w:val="00397239"/>
    <w:rsid w:val="003A017A"/>
    <w:rsid w:val="003A04F7"/>
    <w:rsid w:val="003A09F5"/>
    <w:rsid w:val="003A427A"/>
    <w:rsid w:val="003A4639"/>
    <w:rsid w:val="003A6D04"/>
    <w:rsid w:val="003A7509"/>
    <w:rsid w:val="003B24E8"/>
    <w:rsid w:val="003B4DF0"/>
    <w:rsid w:val="003B573F"/>
    <w:rsid w:val="003B7192"/>
    <w:rsid w:val="003B79DD"/>
    <w:rsid w:val="003B7F1A"/>
    <w:rsid w:val="003C1DA4"/>
    <w:rsid w:val="003C28A9"/>
    <w:rsid w:val="003C3EE7"/>
    <w:rsid w:val="003C4062"/>
    <w:rsid w:val="003C57FD"/>
    <w:rsid w:val="003C5AE2"/>
    <w:rsid w:val="003C6093"/>
    <w:rsid w:val="003C6F54"/>
    <w:rsid w:val="003C78FC"/>
    <w:rsid w:val="003D02C5"/>
    <w:rsid w:val="003D08E5"/>
    <w:rsid w:val="003D2BBE"/>
    <w:rsid w:val="003D340E"/>
    <w:rsid w:val="003D365E"/>
    <w:rsid w:val="003D4C6A"/>
    <w:rsid w:val="003D5229"/>
    <w:rsid w:val="003D5FE0"/>
    <w:rsid w:val="003D686E"/>
    <w:rsid w:val="003E0BD1"/>
    <w:rsid w:val="003E0BE0"/>
    <w:rsid w:val="003E1D51"/>
    <w:rsid w:val="003E233C"/>
    <w:rsid w:val="003E2A30"/>
    <w:rsid w:val="003E303D"/>
    <w:rsid w:val="003E346D"/>
    <w:rsid w:val="003E64D9"/>
    <w:rsid w:val="003E704E"/>
    <w:rsid w:val="003F07B9"/>
    <w:rsid w:val="003F1E74"/>
    <w:rsid w:val="003F3904"/>
    <w:rsid w:val="003F3CC3"/>
    <w:rsid w:val="003F4AB7"/>
    <w:rsid w:val="003F700A"/>
    <w:rsid w:val="00401B40"/>
    <w:rsid w:val="00401D95"/>
    <w:rsid w:val="00403DEA"/>
    <w:rsid w:val="004051F5"/>
    <w:rsid w:val="00406362"/>
    <w:rsid w:val="0040648A"/>
    <w:rsid w:val="00407047"/>
    <w:rsid w:val="004072BA"/>
    <w:rsid w:val="004078A0"/>
    <w:rsid w:val="004078E0"/>
    <w:rsid w:val="0041050D"/>
    <w:rsid w:val="004150E0"/>
    <w:rsid w:val="00416004"/>
    <w:rsid w:val="00420E6E"/>
    <w:rsid w:val="00420E8B"/>
    <w:rsid w:val="00421281"/>
    <w:rsid w:val="0042201B"/>
    <w:rsid w:val="0042337C"/>
    <w:rsid w:val="004260F1"/>
    <w:rsid w:val="00426559"/>
    <w:rsid w:val="00426994"/>
    <w:rsid w:val="00427150"/>
    <w:rsid w:val="004274DC"/>
    <w:rsid w:val="004316FE"/>
    <w:rsid w:val="00432AEB"/>
    <w:rsid w:val="004330A7"/>
    <w:rsid w:val="0043404B"/>
    <w:rsid w:val="00434B66"/>
    <w:rsid w:val="0043585B"/>
    <w:rsid w:val="00435B0E"/>
    <w:rsid w:val="00436471"/>
    <w:rsid w:val="00436642"/>
    <w:rsid w:val="004367B5"/>
    <w:rsid w:val="004367D0"/>
    <w:rsid w:val="00441363"/>
    <w:rsid w:val="00442733"/>
    <w:rsid w:val="00443404"/>
    <w:rsid w:val="00444B7B"/>
    <w:rsid w:val="00446565"/>
    <w:rsid w:val="00446CF1"/>
    <w:rsid w:val="00452B90"/>
    <w:rsid w:val="00454D44"/>
    <w:rsid w:val="0045522C"/>
    <w:rsid w:val="004559CB"/>
    <w:rsid w:val="00455A07"/>
    <w:rsid w:val="0045679F"/>
    <w:rsid w:val="0045692B"/>
    <w:rsid w:val="004605E3"/>
    <w:rsid w:val="00460ED6"/>
    <w:rsid w:val="0046114D"/>
    <w:rsid w:val="004618AA"/>
    <w:rsid w:val="00461E86"/>
    <w:rsid w:val="00462CFD"/>
    <w:rsid w:val="00464990"/>
    <w:rsid w:val="00465848"/>
    <w:rsid w:val="00466FB9"/>
    <w:rsid w:val="004677B9"/>
    <w:rsid w:val="0047061A"/>
    <w:rsid w:val="0047121E"/>
    <w:rsid w:val="00472341"/>
    <w:rsid w:val="004736F2"/>
    <w:rsid w:val="004745F9"/>
    <w:rsid w:val="00475122"/>
    <w:rsid w:val="004769E2"/>
    <w:rsid w:val="00477089"/>
    <w:rsid w:val="0048086E"/>
    <w:rsid w:val="0048124C"/>
    <w:rsid w:val="004816B1"/>
    <w:rsid w:val="0048259D"/>
    <w:rsid w:val="0048419C"/>
    <w:rsid w:val="00486998"/>
    <w:rsid w:val="0048706A"/>
    <w:rsid w:val="00487922"/>
    <w:rsid w:val="0049133A"/>
    <w:rsid w:val="00491EBC"/>
    <w:rsid w:val="00491F26"/>
    <w:rsid w:val="00492DA1"/>
    <w:rsid w:val="00492EB1"/>
    <w:rsid w:val="00494C91"/>
    <w:rsid w:val="004A01B1"/>
    <w:rsid w:val="004A0D20"/>
    <w:rsid w:val="004A337E"/>
    <w:rsid w:val="004A33DA"/>
    <w:rsid w:val="004A5042"/>
    <w:rsid w:val="004B2FDC"/>
    <w:rsid w:val="004B3586"/>
    <w:rsid w:val="004B3D29"/>
    <w:rsid w:val="004B4F73"/>
    <w:rsid w:val="004B5EC6"/>
    <w:rsid w:val="004B6255"/>
    <w:rsid w:val="004B6969"/>
    <w:rsid w:val="004B6C0C"/>
    <w:rsid w:val="004B6FAA"/>
    <w:rsid w:val="004B740D"/>
    <w:rsid w:val="004B7423"/>
    <w:rsid w:val="004B79EC"/>
    <w:rsid w:val="004B7DF6"/>
    <w:rsid w:val="004C206F"/>
    <w:rsid w:val="004C33EC"/>
    <w:rsid w:val="004C3559"/>
    <w:rsid w:val="004C5A6F"/>
    <w:rsid w:val="004D21DB"/>
    <w:rsid w:val="004D3377"/>
    <w:rsid w:val="004D5976"/>
    <w:rsid w:val="004D5A14"/>
    <w:rsid w:val="004D68CD"/>
    <w:rsid w:val="004D68D2"/>
    <w:rsid w:val="004D7FA1"/>
    <w:rsid w:val="004E2881"/>
    <w:rsid w:val="004E56AF"/>
    <w:rsid w:val="004E7D20"/>
    <w:rsid w:val="004F1B24"/>
    <w:rsid w:val="004F1EEA"/>
    <w:rsid w:val="004F1FFC"/>
    <w:rsid w:val="004F537E"/>
    <w:rsid w:val="004F5B2B"/>
    <w:rsid w:val="004F5C4D"/>
    <w:rsid w:val="004F6B38"/>
    <w:rsid w:val="004F6E14"/>
    <w:rsid w:val="004F6E2F"/>
    <w:rsid w:val="004F7D22"/>
    <w:rsid w:val="005016EE"/>
    <w:rsid w:val="00504D0B"/>
    <w:rsid w:val="00505091"/>
    <w:rsid w:val="0050658A"/>
    <w:rsid w:val="0050710A"/>
    <w:rsid w:val="00510418"/>
    <w:rsid w:val="00510B0F"/>
    <w:rsid w:val="00511A7D"/>
    <w:rsid w:val="00511B5A"/>
    <w:rsid w:val="00511EA9"/>
    <w:rsid w:val="0051222F"/>
    <w:rsid w:val="00513F6D"/>
    <w:rsid w:val="00514953"/>
    <w:rsid w:val="005158C4"/>
    <w:rsid w:val="005159F8"/>
    <w:rsid w:val="00515C54"/>
    <w:rsid w:val="0051674E"/>
    <w:rsid w:val="00523970"/>
    <w:rsid w:val="00523B99"/>
    <w:rsid w:val="00523C39"/>
    <w:rsid w:val="00523CFF"/>
    <w:rsid w:val="0052404D"/>
    <w:rsid w:val="0052670A"/>
    <w:rsid w:val="00527233"/>
    <w:rsid w:val="00530418"/>
    <w:rsid w:val="005306C9"/>
    <w:rsid w:val="005318A1"/>
    <w:rsid w:val="0053222C"/>
    <w:rsid w:val="005326E1"/>
    <w:rsid w:val="00533E79"/>
    <w:rsid w:val="005367E8"/>
    <w:rsid w:val="00536B38"/>
    <w:rsid w:val="00537743"/>
    <w:rsid w:val="00537D74"/>
    <w:rsid w:val="0054013A"/>
    <w:rsid w:val="0054060E"/>
    <w:rsid w:val="0054151E"/>
    <w:rsid w:val="00541949"/>
    <w:rsid w:val="00541CC9"/>
    <w:rsid w:val="005434B0"/>
    <w:rsid w:val="005435AF"/>
    <w:rsid w:val="00544F35"/>
    <w:rsid w:val="005458FF"/>
    <w:rsid w:val="00545DB5"/>
    <w:rsid w:val="00545DEB"/>
    <w:rsid w:val="00546669"/>
    <w:rsid w:val="00550DBF"/>
    <w:rsid w:val="005515BA"/>
    <w:rsid w:val="00551E38"/>
    <w:rsid w:val="0055278F"/>
    <w:rsid w:val="00554137"/>
    <w:rsid w:val="00555DD2"/>
    <w:rsid w:val="00556BE4"/>
    <w:rsid w:val="00556C15"/>
    <w:rsid w:val="00556E3E"/>
    <w:rsid w:val="00557B48"/>
    <w:rsid w:val="00560343"/>
    <w:rsid w:val="005604E3"/>
    <w:rsid w:val="00561C8B"/>
    <w:rsid w:val="0056392D"/>
    <w:rsid w:val="0056446E"/>
    <w:rsid w:val="005648C7"/>
    <w:rsid w:val="005667EE"/>
    <w:rsid w:val="00566ED3"/>
    <w:rsid w:val="00567372"/>
    <w:rsid w:val="00572276"/>
    <w:rsid w:val="0057356B"/>
    <w:rsid w:val="0057364C"/>
    <w:rsid w:val="00573BD9"/>
    <w:rsid w:val="00574F2F"/>
    <w:rsid w:val="00575101"/>
    <w:rsid w:val="005772CD"/>
    <w:rsid w:val="005775A4"/>
    <w:rsid w:val="005805E5"/>
    <w:rsid w:val="00580F73"/>
    <w:rsid w:val="00584BF4"/>
    <w:rsid w:val="00585215"/>
    <w:rsid w:val="0058609E"/>
    <w:rsid w:val="005876A1"/>
    <w:rsid w:val="005901D9"/>
    <w:rsid w:val="0059044C"/>
    <w:rsid w:val="00590E7C"/>
    <w:rsid w:val="0059110F"/>
    <w:rsid w:val="005912C7"/>
    <w:rsid w:val="0059173E"/>
    <w:rsid w:val="00591B22"/>
    <w:rsid w:val="00594767"/>
    <w:rsid w:val="00596098"/>
    <w:rsid w:val="00596245"/>
    <w:rsid w:val="00596A10"/>
    <w:rsid w:val="005A0A5E"/>
    <w:rsid w:val="005A0DAE"/>
    <w:rsid w:val="005A1207"/>
    <w:rsid w:val="005A160D"/>
    <w:rsid w:val="005A1936"/>
    <w:rsid w:val="005A2B65"/>
    <w:rsid w:val="005A3169"/>
    <w:rsid w:val="005A324E"/>
    <w:rsid w:val="005A331B"/>
    <w:rsid w:val="005A628D"/>
    <w:rsid w:val="005A65AD"/>
    <w:rsid w:val="005A6F07"/>
    <w:rsid w:val="005B03F8"/>
    <w:rsid w:val="005B121B"/>
    <w:rsid w:val="005B3210"/>
    <w:rsid w:val="005B4313"/>
    <w:rsid w:val="005B466C"/>
    <w:rsid w:val="005B47F7"/>
    <w:rsid w:val="005B53A8"/>
    <w:rsid w:val="005B586A"/>
    <w:rsid w:val="005B58D5"/>
    <w:rsid w:val="005B7297"/>
    <w:rsid w:val="005C32DA"/>
    <w:rsid w:val="005C4C00"/>
    <w:rsid w:val="005C527C"/>
    <w:rsid w:val="005C59EA"/>
    <w:rsid w:val="005C6211"/>
    <w:rsid w:val="005C6385"/>
    <w:rsid w:val="005C6DD4"/>
    <w:rsid w:val="005C7274"/>
    <w:rsid w:val="005D1384"/>
    <w:rsid w:val="005D1CB3"/>
    <w:rsid w:val="005D2F75"/>
    <w:rsid w:val="005D2F98"/>
    <w:rsid w:val="005D3534"/>
    <w:rsid w:val="005E060D"/>
    <w:rsid w:val="005E079D"/>
    <w:rsid w:val="005E37C9"/>
    <w:rsid w:val="005E5C83"/>
    <w:rsid w:val="005F0F42"/>
    <w:rsid w:val="005F1BE3"/>
    <w:rsid w:val="005F524E"/>
    <w:rsid w:val="005F6C65"/>
    <w:rsid w:val="005F74B1"/>
    <w:rsid w:val="005F7D19"/>
    <w:rsid w:val="00600F2D"/>
    <w:rsid w:val="006025AE"/>
    <w:rsid w:val="00603236"/>
    <w:rsid w:val="00603975"/>
    <w:rsid w:val="00605049"/>
    <w:rsid w:val="00605FFD"/>
    <w:rsid w:val="00606398"/>
    <w:rsid w:val="00610CDC"/>
    <w:rsid w:val="006123CC"/>
    <w:rsid w:val="0061300D"/>
    <w:rsid w:val="00613926"/>
    <w:rsid w:val="006145A0"/>
    <w:rsid w:val="00615C85"/>
    <w:rsid w:val="00621484"/>
    <w:rsid w:val="00623E94"/>
    <w:rsid w:val="006254B3"/>
    <w:rsid w:val="0062562C"/>
    <w:rsid w:val="006272AA"/>
    <w:rsid w:val="00627C77"/>
    <w:rsid w:val="00627E18"/>
    <w:rsid w:val="00627FEF"/>
    <w:rsid w:val="006314E7"/>
    <w:rsid w:val="0063213C"/>
    <w:rsid w:val="00633215"/>
    <w:rsid w:val="006336D7"/>
    <w:rsid w:val="00633A13"/>
    <w:rsid w:val="006351EF"/>
    <w:rsid w:val="006355DF"/>
    <w:rsid w:val="00636860"/>
    <w:rsid w:val="00637487"/>
    <w:rsid w:val="00637B8C"/>
    <w:rsid w:val="006443BE"/>
    <w:rsid w:val="006455A6"/>
    <w:rsid w:val="00647085"/>
    <w:rsid w:val="00647903"/>
    <w:rsid w:val="00647B89"/>
    <w:rsid w:val="00647CBF"/>
    <w:rsid w:val="0065284F"/>
    <w:rsid w:val="00653FDB"/>
    <w:rsid w:val="00654751"/>
    <w:rsid w:val="00655E7E"/>
    <w:rsid w:val="006565AE"/>
    <w:rsid w:val="006571DF"/>
    <w:rsid w:val="00657547"/>
    <w:rsid w:val="00657F97"/>
    <w:rsid w:val="00660693"/>
    <w:rsid w:val="006610E6"/>
    <w:rsid w:val="006638D5"/>
    <w:rsid w:val="00663962"/>
    <w:rsid w:val="00663FCF"/>
    <w:rsid w:val="00665959"/>
    <w:rsid w:val="0066636C"/>
    <w:rsid w:val="0066636D"/>
    <w:rsid w:val="00666ABF"/>
    <w:rsid w:val="00667C08"/>
    <w:rsid w:val="00670519"/>
    <w:rsid w:val="00670864"/>
    <w:rsid w:val="0067127F"/>
    <w:rsid w:val="0067284F"/>
    <w:rsid w:val="0067337C"/>
    <w:rsid w:val="00673853"/>
    <w:rsid w:val="00673B32"/>
    <w:rsid w:val="00674085"/>
    <w:rsid w:val="006745CA"/>
    <w:rsid w:val="0067595C"/>
    <w:rsid w:val="006763EE"/>
    <w:rsid w:val="00676F0F"/>
    <w:rsid w:val="0068106B"/>
    <w:rsid w:val="00681284"/>
    <w:rsid w:val="006833C9"/>
    <w:rsid w:val="00684CBA"/>
    <w:rsid w:val="0068535B"/>
    <w:rsid w:val="0068577D"/>
    <w:rsid w:val="00687FBC"/>
    <w:rsid w:val="00691270"/>
    <w:rsid w:val="00692329"/>
    <w:rsid w:val="00693636"/>
    <w:rsid w:val="00694F21"/>
    <w:rsid w:val="0069564C"/>
    <w:rsid w:val="00697684"/>
    <w:rsid w:val="00697CEC"/>
    <w:rsid w:val="006A2908"/>
    <w:rsid w:val="006A2CCF"/>
    <w:rsid w:val="006A319D"/>
    <w:rsid w:val="006A375C"/>
    <w:rsid w:val="006A5BF3"/>
    <w:rsid w:val="006A6383"/>
    <w:rsid w:val="006A6D7F"/>
    <w:rsid w:val="006A7BE1"/>
    <w:rsid w:val="006B056F"/>
    <w:rsid w:val="006B120C"/>
    <w:rsid w:val="006B1417"/>
    <w:rsid w:val="006B1491"/>
    <w:rsid w:val="006B25EF"/>
    <w:rsid w:val="006B2BC7"/>
    <w:rsid w:val="006B3245"/>
    <w:rsid w:val="006B3279"/>
    <w:rsid w:val="006B36B8"/>
    <w:rsid w:val="006B4350"/>
    <w:rsid w:val="006B485F"/>
    <w:rsid w:val="006B4B9B"/>
    <w:rsid w:val="006B5C5B"/>
    <w:rsid w:val="006B6BDE"/>
    <w:rsid w:val="006C0BD8"/>
    <w:rsid w:val="006C32BA"/>
    <w:rsid w:val="006C32D0"/>
    <w:rsid w:val="006C3E97"/>
    <w:rsid w:val="006C6596"/>
    <w:rsid w:val="006C6BF6"/>
    <w:rsid w:val="006D16DB"/>
    <w:rsid w:val="006D1AA7"/>
    <w:rsid w:val="006D4C87"/>
    <w:rsid w:val="006E0759"/>
    <w:rsid w:val="006E0987"/>
    <w:rsid w:val="006E23DB"/>
    <w:rsid w:val="006E2874"/>
    <w:rsid w:val="006E2C51"/>
    <w:rsid w:val="006E39F9"/>
    <w:rsid w:val="006E43CB"/>
    <w:rsid w:val="006E60C2"/>
    <w:rsid w:val="006E6CCD"/>
    <w:rsid w:val="006E6D55"/>
    <w:rsid w:val="006F0280"/>
    <w:rsid w:val="006F0E5C"/>
    <w:rsid w:val="006F24AB"/>
    <w:rsid w:val="006F5866"/>
    <w:rsid w:val="007015A0"/>
    <w:rsid w:val="00702EED"/>
    <w:rsid w:val="007038BF"/>
    <w:rsid w:val="00705E50"/>
    <w:rsid w:val="007073D4"/>
    <w:rsid w:val="007076D2"/>
    <w:rsid w:val="00707726"/>
    <w:rsid w:val="00707AEB"/>
    <w:rsid w:val="00710CCC"/>
    <w:rsid w:val="00713A34"/>
    <w:rsid w:val="00713D0D"/>
    <w:rsid w:val="00714245"/>
    <w:rsid w:val="00714F76"/>
    <w:rsid w:val="00716B8F"/>
    <w:rsid w:val="00721501"/>
    <w:rsid w:val="00721B82"/>
    <w:rsid w:val="00722FC1"/>
    <w:rsid w:val="00723C2B"/>
    <w:rsid w:val="007242D9"/>
    <w:rsid w:val="00724698"/>
    <w:rsid w:val="00725A6A"/>
    <w:rsid w:val="00725B35"/>
    <w:rsid w:val="00726AEF"/>
    <w:rsid w:val="007334C7"/>
    <w:rsid w:val="00734CC5"/>
    <w:rsid w:val="0073556D"/>
    <w:rsid w:val="00737584"/>
    <w:rsid w:val="0074039F"/>
    <w:rsid w:val="00741442"/>
    <w:rsid w:val="00742387"/>
    <w:rsid w:val="007441FE"/>
    <w:rsid w:val="00744CB7"/>
    <w:rsid w:val="00745287"/>
    <w:rsid w:val="00745777"/>
    <w:rsid w:val="00745C78"/>
    <w:rsid w:val="00746531"/>
    <w:rsid w:val="00747D02"/>
    <w:rsid w:val="00750D77"/>
    <w:rsid w:val="00751C7B"/>
    <w:rsid w:val="0075235E"/>
    <w:rsid w:val="00753FF7"/>
    <w:rsid w:val="00755E8B"/>
    <w:rsid w:val="00756A90"/>
    <w:rsid w:val="00756FDE"/>
    <w:rsid w:val="0075715C"/>
    <w:rsid w:val="00757798"/>
    <w:rsid w:val="00757E37"/>
    <w:rsid w:val="00761629"/>
    <w:rsid w:val="00761685"/>
    <w:rsid w:val="00761737"/>
    <w:rsid w:val="00761D0F"/>
    <w:rsid w:val="00761D5A"/>
    <w:rsid w:val="0076509D"/>
    <w:rsid w:val="007700BC"/>
    <w:rsid w:val="00771C48"/>
    <w:rsid w:val="00773C4B"/>
    <w:rsid w:val="00774425"/>
    <w:rsid w:val="00775DA3"/>
    <w:rsid w:val="007761C7"/>
    <w:rsid w:val="00777A70"/>
    <w:rsid w:val="00780CAB"/>
    <w:rsid w:val="0078284B"/>
    <w:rsid w:val="0078356C"/>
    <w:rsid w:val="007850A9"/>
    <w:rsid w:val="00785A6B"/>
    <w:rsid w:val="00786121"/>
    <w:rsid w:val="00786C3C"/>
    <w:rsid w:val="007874E4"/>
    <w:rsid w:val="00787DB8"/>
    <w:rsid w:val="00787E01"/>
    <w:rsid w:val="00792C81"/>
    <w:rsid w:val="007938C2"/>
    <w:rsid w:val="007955A3"/>
    <w:rsid w:val="00795B31"/>
    <w:rsid w:val="00796586"/>
    <w:rsid w:val="007A0085"/>
    <w:rsid w:val="007A02E3"/>
    <w:rsid w:val="007A11B5"/>
    <w:rsid w:val="007A23CF"/>
    <w:rsid w:val="007A2FE1"/>
    <w:rsid w:val="007A4FA7"/>
    <w:rsid w:val="007A5AFC"/>
    <w:rsid w:val="007B24B5"/>
    <w:rsid w:val="007B3DBD"/>
    <w:rsid w:val="007B454A"/>
    <w:rsid w:val="007B489C"/>
    <w:rsid w:val="007B4E2E"/>
    <w:rsid w:val="007B5BCF"/>
    <w:rsid w:val="007B67E4"/>
    <w:rsid w:val="007B7319"/>
    <w:rsid w:val="007B741F"/>
    <w:rsid w:val="007B7B79"/>
    <w:rsid w:val="007C07F4"/>
    <w:rsid w:val="007C153F"/>
    <w:rsid w:val="007C1C95"/>
    <w:rsid w:val="007C1D9A"/>
    <w:rsid w:val="007C204D"/>
    <w:rsid w:val="007C2126"/>
    <w:rsid w:val="007C23E6"/>
    <w:rsid w:val="007C275A"/>
    <w:rsid w:val="007C620F"/>
    <w:rsid w:val="007C655E"/>
    <w:rsid w:val="007C6B17"/>
    <w:rsid w:val="007D0912"/>
    <w:rsid w:val="007D2859"/>
    <w:rsid w:val="007D3B7F"/>
    <w:rsid w:val="007D3EBB"/>
    <w:rsid w:val="007D4F95"/>
    <w:rsid w:val="007D680B"/>
    <w:rsid w:val="007D69C5"/>
    <w:rsid w:val="007D7774"/>
    <w:rsid w:val="007E1D77"/>
    <w:rsid w:val="007E2161"/>
    <w:rsid w:val="007E331A"/>
    <w:rsid w:val="007E345B"/>
    <w:rsid w:val="007E3872"/>
    <w:rsid w:val="007E4F89"/>
    <w:rsid w:val="007F0E66"/>
    <w:rsid w:val="007F533D"/>
    <w:rsid w:val="007F641D"/>
    <w:rsid w:val="007F70A1"/>
    <w:rsid w:val="007F7251"/>
    <w:rsid w:val="0080037A"/>
    <w:rsid w:val="008013D4"/>
    <w:rsid w:val="00801618"/>
    <w:rsid w:val="00801914"/>
    <w:rsid w:val="008031B8"/>
    <w:rsid w:val="0080416E"/>
    <w:rsid w:val="0080458A"/>
    <w:rsid w:val="00804594"/>
    <w:rsid w:val="0080608F"/>
    <w:rsid w:val="008060D4"/>
    <w:rsid w:val="008066C4"/>
    <w:rsid w:val="00811115"/>
    <w:rsid w:val="00811654"/>
    <w:rsid w:val="00813C62"/>
    <w:rsid w:val="00814FD6"/>
    <w:rsid w:val="00815579"/>
    <w:rsid w:val="00816108"/>
    <w:rsid w:val="00816870"/>
    <w:rsid w:val="0082007F"/>
    <w:rsid w:val="008205BB"/>
    <w:rsid w:val="00820990"/>
    <w:rsid w:val="00821AC0"/>
    <w:rsid w:val="00822182"/>
    <w:rsid w:val="00822838"/>
    <w:rsid w:val="008232B5"/>
    <w:rsid w:val="00824140"/>
    <w:rsid w:val="00827965"/>
    <w:rsid w:val="00827F3F"/>
    <w:rsid w:val="00830B68"/>
    <w:rsid w:val="00830BEC"/>
    <w:rsid w:val="00833D38"/>
    <w:rsid w:val="008355CD"/>
    <w:rsid w:val="008368F4"/>
    <w:rsid w:val="0083707A"/>
    <w:rsid w:val="00840F2D"/>
    <w:rsid w:val="00841AD8"/>
    <w:rsid w:val="00843580"/>
    <w:rsid w:val="00843A98"/>
    <w:rsid w:val="00843C90"/>
    <w:rsid w:val="0084462C"/>
    <w:rsid w:val="0084637C"/>
    <w:rsid w:val="00850CB2"/>
    <w:rsid w:val="0085241C"/>
    <w:rsid w:val="008538EB"/>
    <w:rsid w:val="00853BE4"/>
    <w:rsid w:val="008541C7"/>
    <w:rsid w:val="00857792"/>
    <w:rsid w:val="008577CF"/>
    <w:rsid w:val="00860D15"/>
    <w:rsid w:val="008617F3"/>
    <w:rsid w:val="008622EA"/>
    <w:rsid w:val="008625F4"/>
    <w:rsid w:val="0086435D"/>
    <w:rsid w:val="008710DB"/>
    <w:rsid w:val="008729E4"/>
    <w:rsid w:val="00873B9B"/>
    <w:rsid w:val="00873CD2"/>
    <w:rsid w:val="00875BBB"/>
    <w:rsid w:val="00876868"/>
    <w:rsid w:val="00876A6E"/>
    <w:rsid w:val="00876D2D"/>
    <w:rsid w:val="00877087"/>
    <w:rsid w:val="0087730A"/>
    <w:rsid w:val="0087752C"/>
    <w:rsid w:val="008776F1"/>
    <w:rsid w:val="008802BA"/>
    <w:rsid w:val="008805E0"/>
    <w:rsid w:val="008843AF"/>
    <w:rsid w:val="00884A08"/>
    <w:rsid w:val="00885451"/>
    <w:rsid w:val="0088603C"/>
    <w:rsid w:val="008904B7"/>
    <w:rsid w:val="008916DE"/>
    <w:rsid w:val="00891CF6"/>
    <w:rsid w:val="008921D8"/>
    <w:rsid w:val="00892CD4"/>
    <w:rsid w:val="00892EA3"/>
    <w:rsid w:val="00893451"/>
    <w:rsid w:val="00893ADF"/>
    <w:rsid w:val="00896858"/>
    <w:rsid w:val="008A1BD1"/>
    <w:rsid w:val="008A2A20"/>
    <w:rsid w:val="008A38A1"/>
    <w:rsid w:val="008A3979"/>
    <w:rsid w:val="008A50EB"/>
    <w:rsid w:val="008A605B"/>
    <w:rsid w:val="008B191A"/>
    <w:rsid w:val="008B1CBD"/>
    <w:rsid w:val="008B377D"/>
    <w:rsid w:val="008B52D9"/>
    <w:rsid w:val="008B5922"/>
    <w:rsid w:val="008B593B"/>
    <w:rsid w:val="008B79B0"/>
    <w:rsid w:val="008B7F2C"/>
    <w:rsid w:val="008C13E5"/>
    <w:rsid w:val="008C1C50"/>
    <w:rsid w:val="008C2CCB"/>
    <w:rsid w:val="008C412F"/>
    <w:rsid w:val="008C581E"/>
    <w:rsid w:val="008C5B3C"/>
    <w:rsid w:val="008C6848"/>
    <w:rsid w:val="008C68FE"/>
    <w:rsid w:val="008D123A"/>
    <w:rsid w:val="008D17B7"/>
    <w:rsid w:val="008D3534"/>
    <w:rsid w:val="008D4E3D"/>
    <w:rsid w:val="008D4FE2"/>
    <w:rsid w:val="008D674A"/>
    <w:rsid w:val="008D77F3"/>
    <w:rsid w:val="008E11EE"/>
    <w:rsid w:val="008E1593"/>
    <w:rsid w:val="008E1D7B"/>
    <w:rsid w:val="008E2C79"/>
    <w:rsid w:val="008E2D24"/>
    <w:rsid w:val="008E4411"/>
    <w:rsid w:val="008E4416"/>
    <w:rsid w:val="008E47E7"/>
    <w:rsid w:val="008E6205"/>
    <w:rsid w:val="008E7477"/>
    <w:rsid w:val="008E7854"/>
    <w:rsid w:val="008F1404"/>
    <w:rsid w:val="008F1608"/>
    <w:rsid w:val="008F2711"/>
    <w:rsid w:val="008F3930"/>
    <w:rsid w:val="008F3EC3"/>
    <w:rsid w:val="008F400C"/>
    <w:rsid w:val="008F491E"/>
    <w:rsid w:val="008F60CF"/>
    <w:rsid w:val="008F60EF"/>
    <w:rsid w:val="008F62D8"/>
    <w:rsid w:val="008F6CE2"/>
    <w:rsid w:val="009002DA"/>
    <w:rsid w:val="009006E5"/>
    <w:rsid w:val="00900804"/>
    <w:rsid w:val="00901666"/>
    <w:rsid w:val="00904A33"/>
    <w:rsid w:val="00905818"/>
    <w:rsid w:val="00910778"/>
    <w:rsid w:val="00910ADF"/>
    <w:rsid w:val="0091226E"/>
    <w:rsid w:val="009124A8"/>
    <w:rsid w:val="0091295D"/>
    <w:rsid w:val="00913D5D"/>
    <w:rsid w:val="009141C6"/>
    <w:rsid w:val="00914290"/>
    <w:rsid w:val="00914899"/>
    <w:rsid w:val="00914FC9"/>
    <w:rsid w:val="009153AA"/>
    <w:rsid w:val="00920CA4"/>
    <w:rsid w:val="009215C4"/>
    <w:rsid w:val="00923BB8"/>
    <w:rsid w:val="0092497C"/>
    <w:rsid w:val="009262FD"/>
    <w:rsid w:val="0092683F"/>
    <w:rsid w:val="00927BDA"/>
    <w:rsid w:val="00931202"/>
    <w:rsid w:val="00932BC2"/>
    <w:rsid w:val="00933D28"/>
    <w:rsid w:val="00933E82"/>
    <w:rsid w:val="009344F1"/>
    <w:rsid w:val="0093498F"/>
    <w:rsid w:val="00935EA7"/>
    <w:rsid w:val="00942592"/>
    <w:rsid w:val="00942705"/>
    <w:rsid w:val="0094280B"/>
    <w:rsid w:val="00942F95"/>
    <w:rsid w:val="00943959"/>
    <w:rsid w:val="00943D78"/>
    <w:rsid w:val="00945597"/>
    <w:rsid w:val="00950DF6"/>
    <w:rsid w:val="009529AA"/>
    <w:rsid w:val="00953277"/>
    <w:rsid w:val="009539EC"/>
    <w:rsid w:val="00954701"/>
    <w:rsid w:val="00954865"/>
    <w:rsid w:val="00954A36"/>
    <w:rsid w:val="0095601B"/>
    <w:rsid w:val="009562EB"/>
    <w:rsid w:val="00956747"/>
    <w:rsid w:val="009634C1"/>
    <w:rsid w:val="00964DAB"/>
    <w:rsid w:val="00965359"/>
    <w:rsid w:val="0096560B"/>
    <w:rsid w:val="009658A3"/>
    <w:rsid w:val="00966202"/>
    <w:rsid w:val="0097079E"/>
    <w:rsid w:val="00970BBF"/>
    <w:rsid w:val="0097233C"/>
    <w:rsid w:val="00973EA6"/>
    <w:rsid w:val="00974159"/>
    <w:rsid w:val="00974A55"/>
    <w:rsid w:val="00974E98"/>
    <w:rsid w:val="00974FE8"/>
    <w:rsid w:val="00975EAE"/>
    <w:rsid w:val="00977142"/>
    <w:rsid w:val="00977250"/>
    <w:rsid w:val="0098217F"/>
    <w:rsid w:val="009822C6"/>
    <w:rsid w:val="00983573"/>
    <w:rsid w:val="009837EA"/>
    <w:rsid w:val="00986190"/>
    <w:rsid w:val="00986DFB"/>
    <w:rsid w:val="009870C9"/>
    <w:rsid w:val="0098798C"/>
    <w:rsid w:val="009920A1"/>
    <w:rsid w:val="00993423"/>
    <w:rsid w:val="00995439"/>
    <w:rsid w:val="00995B0E"/>
    <w:rsid w:val="00995D1C"/>
    <w:rsid w:val="009A0B20"/>
    <w:rsid w:val="009A1DD8"/>
    <w:rsid w:val="009A359A"/>
    <w:rsid w:val="009A3FFC"/>
    <w:rsid w:val="009A4720"/>
    <w:rsid w:val="009A5915"/>
    <w:rsid w:val="009A6276"/>
    <w:rsid w:val="009B15EB"/>
    <w:rsid w:val="009B3879"/>
    <w:rsid w:val="009B5004"/>
    <w:rsid w:val="009B5067"/>
    <w:rsid w:val="009B58A9"/>
    <w:rsid w:val="009B604D"/>
    <w:rsid w:val="009B7247"/>
    <w:rsid w:val="009B7554"/>
    <w:rsid w:val="009B7EF5"/>
    <w:rsid w:val="009C095D"/>
    <w:rsid w:val="009C13A4"/>
    <w:rsid w:val="009C3795"/>
    <w:rsid w:val="009C47C1"/>
    <w:rsid w:val="009C679D"/>
    <w:rsid w:val="009C74EC"/>
    <w:rsid w:val="009D0881"/>
    <w:rsid w:val="009D208D"/>
    <w:rsid w:val="009D3C84"/>
    <w:rsid w:val="009D4615"/>
    <w:rsid w:val="009D6091"/>
    <w:rsid w:val="009D638E"/>
    <w:rsid w:val="009D7684"/>
    <w:rsid w:val="009E2199"/>
    <w:rsid w:val="009E5373"/>
    <w:rsid w:val="009E5719"/>
    <w:rsid w:val="009F0527"/>
    <w:rsid w:val="009F11B6"/>
    <w:rsid w:val="009F27EF"/>
    <w:rsid w:val="009F2A2D"/>
    <w:rsid w:val="009F2C12"/>
    <w:rsid w:val="009F3F52"/>
    <w:rsid w:val="009F53B0"/>
    <w:rsid w:val="00A0102D"/>
    <w:rsid w:val="00A03AC5"/>
    <w:rsid w:val="00A04171"/>
    <w:rsid w:val="00A04343"/>
    <w:rsid w:val="00A04492"/>
    <w:rsid w:val="00A06A93"/>
    <w:rsid w:val="00A070B8"/>
    <w:rsid w:val="00A072C5"/>
    <w:rsid w:val="00A07482"/>
    <w:rsid w:val="00A079A5"/>
    <w:rsid w:val="00A1128D"/>
    <w:rsid w:val="00A1176C"/>
    <w:rsid w:val="00A118AB"/>
    <w:rsid w:val="00A14C58"/>
    <w:rsid w:val="00A169CE"/>
    <w:rsid w:val="00A20F62"/>
    <w:rsid w:val="00A21901"/>
    <w:rsid w:val="00A22C22"/>
    <w:rsid w:val="00A23680"/>
    <w:rsid w:val="00A2579A"/>
    <w:rsid w:val="00A26004"/>
    <w:rsid w:val="00A27BB2"/>
    <w:rsid w:val="00A318F6"/>
    <w:rsid w:val="00A32CAA"/>
    <w:rsid w:val="00A34CFD"/>
    <w:rsid w:val="00A35908"/>
    <w:rsid w:val="00A365A8"/>
    <w:rsid w:val="00A37575"/>
    <w:rsid w:val="00A37915"/>
    <w:rsid w:val="00A37C72"/>
    <w:rsid w:val="00A40019"/>
    <w:rsid w:val="00A41382"/>
    <w:rsid w:val="00A4163E"/>
    <w:rsid w:val="00A41B44"/>
    <w:rsid w:val="00A41B5A"/>
    <w:rsid w:val="00A4376A"/>
    <w:rsid w:val="00A46B9F"/>
    <w:rsid w:val="00A4718C"/>
    <w:rsid w:val="00A47904"/>
    <w:rsid w:val="00A50959"/>
    <w:rsid w:val="00A52140"/>
    <w:rsid w:val="00A52927"/>
    <w:rsid w:val="00A55081"/>
    <w:rsid w:val="00A553F8"/>
    <w:rsid w:val="00A558A2"/>
    <w:rsid w:val="00A5675F"/>
    <w:rsid w:val="00A56FE6"/>
    <w:rsid w:val="00A5786C"/>
    <w:rsid w:val="00A57D81"/>
    <w:rsid w:val="00A606A6"/>
    <w:rsid w:val="00A62F09"/>
    <w:rsid w:val="00A63C24"/>
    <w:rsid w:val="00A63CDE"/>
    <w:rsid w:val="00A66F76"/>
    <w:rsid w:val="00A674D8"/>
    <w:rsid w:val="00A6795B"/>
    <w:rsid w:val="00A700C5"/>
    <w:rsid w:val="00A749CC"/>
    <w:rsid w:val="00A762C9"/>
    <w:rsid w:val="00A767A8"/>
    <w:rsid w:val="00A76916"/>
    <w:rsid w:val="00A81CF8"/>
    <w:rsid w:val="00A8280C"/>
    <w:rsid w:val="00A82978"/>
    <w:rsid w:val="00A83B57"/>
    <w:rsid w:val="00A84879"/>
    <w:rsid w:val="00A86422"/>
    <w:rsid w:val="00A870F1"/>
    <w:rsid w:val="00A874D1"/>
    <w:rsid w:val="00A90360"/>
    <w:rsid w:val="00A909DE"/>
    <w:rsid w:val="00A90D57"/>
    <w:rsid w:val="00A91B92"/>
    <w:rsid w:val="00A929EA"/>
    <w:rsid w:val="00A92E28"/>
    <w:rsid w:val="00A93D9A"/>
    <w:rsid w:val="00A94125"/>
    <w:rsid w:val="00A95C2D"/>
    <w:rsid w:val="00A9712B"/>
    <w:rsid w:val="00AA00CE"/>
    <w:rsid w:val="00AA286D"/>
    <w:rsid w:val="00AA697E"/>
    <w:rsid w:val="00AA7FEF"/>
    <w:rsid w:val="00AB02F4"/>
    <w:rsid w:val="00AB13FF"/>
    <w:rsid w:val="00AB1460"/>
    <w:rsid w:val="00AB16B1"/>
    <w:rsid w:val="00AB1C06"/>
    <w:rsid w:val="00AB1E67"/>
    <w:rsid w:val="00AB438B"/>
    <w:rsid w:val="00AC0BE1"/>
    <w:rsid w:val="00AC1280"/>
    <w:rsid w:val="00AC1722"/>
    <w:rsid w:val="00AC25D4"/>
    <w:rsid w:val="00AC514A"/>
    <w:rsid w:val="00AC54B7"/>
    <w:rsid w:val="00AD192D"/>
    <w:rsid w:val="00AD3D0E"/>
    <w:rsid w:val="00AD4228"/>
    <w:rsid w:val="00AD4340"/>
    <w:rsid w:val="00AD4B10"/>
    <w:rsid w:val="00AD697A"/>
    <w:rsid w:val="00AD77D8"/>
    <w:rsid w:val="00AD7809"/>
    <w:rsid w:val="00AE0B25"/>
    <w:rsid w:val="00AE1088"/>
    <w:rsid w:val="00AE2464"/>
    <w:rsid w:val="00AE27E1"/>
    <w:rsid w:val="00AE39DD"/>
    <w:rsid w:val="00AE3FD0"/>
    <w:rsid w:val="00AE6CA8"/>
    <w:rsid w:val="00AE74F4"/>
    <w:rsid w:val="00AE7CEB"/>
    <w:rsid w:val="00AF0559"/>
    <w:rsid w:val="00AF43A3"/>
    <w:rsid w:val="00AF5AE1"/>
    <w:rsid w:val="00AF5D5E"/>
    <w:rsid w:val="00AF6EBD"/>
    <w:rsid w:val="00B00760"/>
    <w:rsid w:val="00B01395"/>
    <w:rsid w:val="00B016CF"/>
    <w:rsid w:val="00B03315"/>
    <w:rsid w:val="00B0348E"/>
    <w:rsid w:val="00B040D3"/>
    <w:rsid w:val="00B04760"/>
    <w:rsid w:val="00B0480E"/>
    <w:rsid w:val="00B117FD"/>
    <w:rsid w:val="00B13D79"/>
    <w:rsid w:val="00B149AE"/>
    <w:rsid w:val="00B15A27"/>
    <w:rsid w:val="00B163B1"/>
    <w:rsid w:val="00B20EBA"/>
    <w:rsid w:val="00B21353"/>
    <w:rsid w:val="00B2138C"/>
    <w:rsid w:val="00B2197B"/>
    <w:rsid w:val="00B2313A"/>
    <w:rsid w:val="00B235A9"/>
    <w:rsid w:val="00B2364D"/>
    <w:rsid w:val="00B241BA"/>
    <w:rsid w:val="00B24DBA"/>
    <w:rsid w:val="00B25A18"/>
    <w:rsid w:val="00B267E4"/>
    <w:rsid w:val="00B30D6E"/>
    <w:rsid w:val="00B3152A"/>
    <w:rsid w:val="00B31E97"/>
    <w:rsid w:val="00B32801"/>
    <w:rsid w:val="00B3444F"/>
    <w:rsid w:val="00B351F1"/>
    <w:rsid w:val="00B352B0"/>
    <w:rsid w:val="00B35D4A"/>
    <w:rsid w:val="00B36E00"/>
    <w:rsid w:val="00B36E14"/>
    <w:rsid w:val="00B37935"/>
    <w:rsid w:val="00B37EDE"/>
    <w:rsid w:val="00B412F5"/>
    <w:rsid w:val="00B41713"/>
    <w:rsid w:val="00B4176F"/>
    <w:rsid w:val="00B4239B"/>
    <w:rsid w:val="00B42947"/>
    <w:rsid w:val="00B42C2C"/>
    <w:rsid w:val="00B43476"/>
    <w:rsid w:val="00B434F1"/>
    <w:rsid w:val="00B44D3E"/>
    <w:rsid w:val="00B45D31"/>
    <w:rsid w:val="00B511CF"/>
    <w:rsid w:val="00B51664"/>
    <w:rsid w:val="00B5178F"/>
    <w:rsid w:val="00B51C7B"/>
    <w:rsid w:val="00B51DCC"/>
    <w:rsid w:val="00B51E6A"/>
    <w:rsid w:val="00B522E1"/>
    <w:rsid w:val="00B5303E"/>
    <w:rsid w:val="00B538AA"/>
    <w:rsid w:val="00B53DBC"/>
    <w:rsid w:val="00B541A3"/>
    <w:rsid w:val="00B545A4"/>
    <w:rsid w:val="00B54889"/>
    <w:rsid w:val="00B54EA3"/>
    <w:rsid w:val="00B55F07"/>
    <w:rsid w:val="00B56C33"/>
    <w:rsid w:val="00B5737F"/>
    <w:rsid w:val="00B6018C"/>
    <w:rsid w:val="00B60885"/>
    <w:rsid w:val="00B618C2"/>
    <w:rsid w:val="00B61E12"/>
    <w:rsid w:val="00B62147"/>
    <w:rsid w:val="00B62683"/>
    <w:rsid w:val="00B63151"/>
    <w:rsid w:val="00B645DA"/>
    <w:rsid w:val="00B64C3A"/>
    <w:rsid w:val="00B70076"/>
    <w:rsid w:val="00B71AAA"/>
    <w:rsid w:val="00B71E33"/>
    <w:rsid w:val="00B72ABD"/>
    <w:rsid w:val="00B72F01"/>
    <w:rsid w:val="00B74086"/>
    <w:rsid w:val="00B7523B"/>
    <w:rsid w:val="00B76FF8"/>
    <w:rsid w:val="00B77ADF"/>
    <w:rsid w:val="00B81331"/>
    <w:rsid w:val="00B816C8"/>
    <w:rsid w:val="00B82769"/>
    <w:rsid w:val="00B82FD2"/>
    <w:rsid w:val="00B82FE0"/>
    <w:rsid w:val="00B84EFF"/>
    <w:rsid w:val="00B85691"/>
    <w:rsid w:val="00B86987"/>
    <w:rsid w:val="00B87AAD"/>
    <w:rsid w:val="00B92789"/>
    <w:rsid w:val="00B9347C"/>
    <w:rsid w:val="00B94C35"/>
    <w:rsid w:val="00B9564A"/>
    <w:rsid w:val="00B96FF7"/>
    <w:rsid w:val="00B975D3"/>
    <w:rsid w:val="00B978AB"/>
    <w:rsid w:val="00BA003E"/>
    <w:rsid w:val="00BA1B28"/>
    <w:rsid w:val="00BA2A4E"/>
    <w:rsid w:val="00BA3385"/>
    <w:rsid w:val="00BA3479"/>
    <w:rsid w:val="00BA3D77"/>
    <w:rsid w:val="00BA443A"/>
    <w:rsid w:val="00BA50C7"/>
    <w:rsid w:val="00BA5517"/>
    <w:rsid w:val="00BA55BC"/>
    <w:rsid w:val="00BB0254"/>
    <w:rsid w:val="00BB0D9F"/>
    <w:rsid w:val="00BB39C6"/>
    <w:rsid w:val="00BB5DFE"/>
    <w:rsid w:val="00BB614C"/>
    <w:rsid w:val="00BC17CB"/>
    <w:rsid w:val="00BC216F"/>
    <w:rsid w:val="00BC4677"/>
    <w:rsid w:val="00BC59BB"/>
    <w:rsid w:val="00BC6403"/>
    <w:rsid w:val="00BC6BC1"/>
    <w:rsid w:val="00BC7621"/>
    <w:rsid w:val="00BC7C46"/>
    <w:rsid w:val="00BD05C2"/>
    <w:rsid w:val="00BD1741"/>
    <w:rsid w:val="00BD1BEA"/>
    <w:rsid w:val="00BD6C26"/>
    <w:rsid w:val="00BD7B38"/>
    <w:rsid w:val="00BD7F10"/>
    <w:rsid w:val="00BE048A"/>
    <w:rsid w:val="00BE0650"/>
    <w:rsid w:val="00BE2251"/>
    <w:rsid w:val="00BE29EB"/>
    <w:rsid w:val="00BE4A58"/>
    <w:rsid w:val="00BE5599"/>
    <w:rsid w:val="00BE574A"/>
    <w:rsid w:val="00BE5776"/>
    <w:rsid w:val="00BE5948"/>
    <w:rsid w:val="00BF0C18"/>
    <w:rsid w:val="00BF1991"/>
    <w:rsid w:val="00BF24B7"/>
    <w:rsid w:val="00BF268D"/>
    <w:rsid w:val="00BF28AE"/>
    <w:rsid w:val="00BF36E6"/>
    <w:rsid w:val="00BF3AC8"/>
    <w:rsid w:val="00BF3F1E"/>
    <w:rsid w:val="00BF4445"/>
    <w:rsid w:val="00BF6781"/>
    <w:rsid w:val="00BF73C9"/>
    <w:rsid w:val="00BF78BB"/>
    <w:rsid w:val="00C002FB"/>
    <w:rsid w:val="00C0062D"/>
    <w:rsid w:val="00C012DF"/>
    <w:rsid w:val="00C03D68"/>
    <w:rsid w:val="00C04FC3"/>
    <w:rsid w:val="00C0542B"/>
    <w:rsid w:val="00C07A55"/>
    <w:rsid w:val="00C10710"/>
    <w:rsid w:val="00C10998"/>
    <w:rsid w:val="00C10A93"/>
    <w:rsid w:val="00C132E8"/>
    <w:rsid w:val="00C15D5E"/>
    <w:rsid w:val="00C16725"/>
    <w:rsid w:val="00C21626"/>
    <w:rsid w:val="00C21635"/>
    <w:rsid w:val="00C23180"/>
    <w:rsid w:val="00C23399"/>
    <w:rsid w:val="00C2477A"/>
    <w:rsid w:val="00C24DC5"/>
    <w:rsid w:val="00C2611E"/>
    <w:rsid w:val="00C265E3"/>
    <w:rsid w:val="00C26997"/>
    <w:rsid w:val="00C27472"/>
    <w:rsid w:val="00C27F8C"/>
    <w:rsid w:val="00C30801"/>
    <w:rsid w:val="00C31B93"/>
    <w:rsid w:val="00C31F22"/>
    <w:rsid w:val="00C32CDD"/>
    <w:rsid w:val="00C32F82"/>
    <w:rsid w:val="00C33E9A"/>
    <w:rsid w:val="00C35322"/>
    <w:rsid w:val="00C37BF5"/>
    <w:rsid w:val="00C37DB5"/>
    <w:rsid w:val="00C40C7A"/>
    <w:rsid w:val="00C40CAD"/>
    <w:rsid w:val="00C41A75"/>
    <w:rsid w:val="00C43C01"/>
    <w:rsid w:val="00C45A13"/>
    <w:rsid w:val="00C46B63"/>
    <w:rsid w:val="00C46FBD"/>
    <w:rsid w:val="00C501CD"/>
    <w:rsid w:val="00C5105D"/>
    <w:rsid w:val="00C53891"/>
    <w:rsid w:val="00C53EE2"/>
    <w:rsid w:val="00C5418F"/>
    <w:rsid w:val="00C54861"/>
    <w:rsid w:val="00C5526E"/>
    <w:rsid w:val="00C55361"/>
    <w:rsid w:val="00C5551A"/>
    <w:rsid w:val="00C557B5"/>
    <w:rsid w:val="00C558DB"/>
    <w:rsid w:val="00C63020"/>
    <w:rsid w:val="00C6354D"/>
    <w:rsid w:val="00C64025"/>
    <w:rsid w:val="00C651E7"/>
    <w:rsid w:val="00C677FC"/>
    <w:rsid w:val="00C723B5"/>
    <w:rsid w:val="00C72BCD"/>
    <w:rsid w:val="00C736CD"/>
    <w:rsid w:val="00C73C3D"/>
    <w:rsid w:val="00C75031"/>
    <w:rsid w:val="00C75C73"/>
    <w:rsid w:val="00C77A5D"/>
    <w:rsid w:val="00C80335"/>
    <w:rsid w:val="00C818BC"/>
    <w:rsid w:val="00C81EC5"/>
    <w:rsid w:val="00C82285"/>
    <w:rsid w:val="00C82449"/>
    <w:rsid w:val="00C85746"/>
    <w:rsid w:val="00C86133"/>
    <w:rsid w:val="00C9295A"/>
    <w:rsid w:val="00C92EB2"/>
    <w:rsid w:val="00C935BF"/>
    <w:rsid w:val="00C94092"/>
    <w:rsid w:val="00C95C02"/>
    <w:rsid w:val="00C96636"/>
    <w:rsid w:val="00C97972"/>
    <w:rsid w:val="00CA0F59"/>
    <w:rsid w:val="00CA192C"/>
    <w:rsid w:val="00CA3820"/>
    <w:rsid w:val="00CA4BB4"/>
    <w:rsid w:val="00CA570B"/>
    <w:rsid w:val="00CA5DE9"/>
    <w:rsid w:val="00CA67B3"/>
    <w:rsid w:val="00CA7BF2"/>
    <w:rsid w:val="00CB03FC"/>
    <w:rsid w:val="00CB2236"/>
    <w:rsid w:val="00CB4A9A"/>
    <w:rsid w:val="00CB59C4"/>
    <w:rsid w:val="00CC16B3"/>
    <w:rsid w:val="00CC1F0B"/>
    <w:rsid w:val="00CC562C"/>
    <w:rsid w:val="00CC578C"/>
    <w:rsid w:val="00CC5940"/>
    <w:rsid w:val="00CC6CF9"/>
    <w:rsid w:val="00CC7BC5"/>
    <w:rsid w:val="00CD0319"/>
    <w:rsid w:val="00CD3DC9"/>
    <w:rsid w:val="00CD3FD6"/>
    <w:rsid w:val="00CD5B62"/>
    <w:rsid w:val="00CD6F8E"/>
    <w:rsid w:val="00CE02EE"/>
    <w:rsid w:val="00CE076D"/>
    <w:rsid w:val="00CF050B"/>
    <w:rsid w:val="00CF24AA"/>
    <w:rsid w:val="00CF363B"/>
    <w:rsid w:val="00CF3C99"/>
    <w:rsid w:val="00CF4202"/>
    <w:rsid w:val="00CF60A7"/>
    <w:rsid w:val="00CF7690"/>
    <w:rsid w:val="00CF7963"/>
    <w:rsid w:val="00CF7BEB"/>
    <w:rsid w:val="00CF7F3E"/>
    <w:rsid w:val="00D00E6E"/>
    <w:rsid w:val="00D00EE0"/>
    <w:rsid w:val="00D015BC"/>
    <w:rsid w:val="00D01BF8"/>
    <w:rsid w:val="00D0325A"/>
    <w:rsid w:val="00D03B5C"/>
    <w:rsid w:val="00D0419F"/>
    <w:rsid w:val="00D041E2"/>
    <w:rsid w:val="00D0473B"/>
    <w:rsid w:val="00D0648C"/>
    <w:rsid w:val="00D0690C"/>
    <w:rsid w:val="00D109A5"/>
    <w:rsid w:val="00D145A6"/>
    <w:rsid w:val="00D14600"/>
    <w:rsid w:val="00D15D0C"/>
    <w:rsid w:val="00D16443"/>
    <w:rsid w:val="00D17F34"/>
    <w:rsid w:val="00D204C3"/>
    <w:rsid w:val="00D20D17"/>
    <w:rsid w:val="00D22DC7"/>
    <w:rsid w:val="00D2782A"/>
    <w:rsid w:val="00D30FA4"/>
    <w:rsid w:val="00D31C36"/>
    <w:rsid w:val="00D31CFA"/>
    <w:rsid w:val="00D31E05"/>
    <w:rsid w:val="00D32FEA"/>
    <w:rsid w:val="00D33B6C"/>
    <w:rsid w:val="00D340A2"/>
    <w:rsid w:val="00D34105"/>
    <w:rsid w:val="00D348AB"/>
    <w:rsid w:val="00D36912"/>
    <w:rsid w:val="00D372C9"/>
    <w:rsid w:val="00D41570"/>
    <w:rsid w:val="00D42F64"/>
    <w:rsid w:val="00D42FD5"/>
    <w:rsid w:val="00D43BB3"/>
    <w:rsid w:val="00D45C5A"/>
    <w:rsid w:val="00D46AE6"/>
    <w:rsid w:val="00D46E4B"/>
    <w:rsid w:val="00D47495"/>
    <w:rsid w:val="00D47E24"/>
    <w:rsid w:val="00D50424"/>
    <w:rsid w:val="00D52B20"/>
    <w:rsid w:val="00D53465"/>
    <w:rsid w:val="00D536BC"/>
    <w:rsid w:val="00D53ADE"/>
    <w:rsid w:val="00D575CE"/>
    <w:rsid w:val="00D6210C"/>
    <w:rsid w:val="00D6261D"/>
    <w:rsid w:val="00D62FB1"/>
    <w:rsid w:val="00D63C9B"/>
    <w:rsid w:val="00D63FFC"/>
    <w:rsid w:val="00D648C4"/>
    <w:rsid w:val="00D649D1"/>
    <w:rsid w:val="00D65AF6"/>
    <w:rsid w:val="00D65FFD"/>
    <w:rsid w:val="00D670F5"/>
    <w:rsid w:val="00D71671"/>
    <w:rsid w:val="00D732CA"/>
    <w:rsid w:val="00D73AE4"/>
    <w:rsid w:val="00D754B5"/>
    <w:rsid w:val="00D76594"/>
    <w:rsid w:val="00D7676C"/>
    <w:rsid w:val="00D82214"/>
    <w:rsid w:val="00D83F1C"/>
    <w:rsid w:val="00D86BAF"/>
    <w:rsid w:val="00D87367"/>
    <w:rsid w:val="00D90052"/>
    <w:rsid w:val="00D90B71"/>
    <w:rsid w:val="00D90E3D"/>
    <w:rsid w:val="00D91189"/>
    <w:rsid w:val="00D917F1"/>
    <w:rsid w:val="00D92013"/>
    <w:rsid w:val="00D92E8D"/>
    <w:rsid w:val="00D93D39"/>
    <w:rsid w:val="00D93DD9"/>
    <w:rsid w:val="00D95368"/>
    <w:rsid w:val="00D95B30"/>
    <w:rsid w:val="00D95EFB"/>
    <w:rsid w:val="00D96878"/>
    <w:rsid w:val="00DA004E"/>
    <w:rsid w:val="00DA0CE4"/>
    <w:rsid w:val="00DA0F0A"/>
    <w:rsid w:val="00DA3BE9"/>
    <w:rsid w:val="00DA6C2A"/>
    <w:rsid w:val="00DA6EAC"/>
    <w:rsid w:val="00DB02DF"/>
    <w:rsid w:val="00DB316D"/>
    <w:rsid w:val="00DB3564"/>
    <w:rsid w:val="00DB3DA4"/>
    <w:rsid w:val="00DB7F56"/>
    <w:rsid w:val="00DC0D52"/>
    <w:rsid w:val="00DC3655"/>
    <w:rsid w:val="00DC534C"/>
    <w:rsid w:val="00DC5BC3"/>
    <w:rsid w:val="00DC6899"/>
    <w:rsid w:val="00DC777D"/>
    <w:rsid w:val="00DD21E9"/>
    <w:rsid w:val="00DD2BDE"/>
    <w:rsid w:val="00DD3014"/>
    <w:rsid w:val="00DD6348"/>
    <w:rsid w:val="00DD6353"/>
    <w:rsid w:val="00DD7324"/>
    <w:rsid w:val="00DD7BAC"/>
    <w:rsid w:val="00DE0314"/>
    <w:rsid w:val="00DE048D"/>
    <w:rsid w:val="00DE06D1"/>
    <w:rsid w:val="00DE17FD"/>
    <w:rsid w:val="00DE2135"/>
    <w:rsid w:val="00DE439F"/>
    <w:rsid w:val="00DE4FC6"/>
    <w:rsid w:val="00DE5C71"/>
    <w:rsid w:val="00DE75FB"/>
    <w:rsid w:val="00DF172A"/>
    <w:rsid w:val="00DF3151"/>
    <w:rsid w:val="00DF52C5"/>
    <w:rsid w:val="00E006C4"/>
    <w:rsid w:val="00E0072B"/>
    <w:rsid w:val="00E03846"/>
    <w:rsid w:val="00E04B0C"/>
    <w:rsid w:val="00E053C2"/>
    <w:rsid w:val="00E054E3"/>
    <w:rsid w:val="00E05AFF"/>
    <w:rsid w:val="00E1075E"/>
    <w:rsid w:val="00E10A00"/>
    <w:rsid w:val="00E112F3"/>
    <w:rsid w:val="00E1171E"/>
    <w:rsid w:val="00E121E3"/>
    <w:rsid w:val="00E12B6D"/>
    <w:rsid w:val="00E14794"/>
    <w:rsid w:val="00E14946"/>
    <w:rsid w:val="00E16CDD"/>
    <w:rsid w:val="00E21A11"/>
    <w:rsid w:val="00E22659"/>
    <w:rsid w:val="00E23294"/>
    <w:rsid w:val="00E23A23"/>
    <w:rsid w:val="00E24CEB"/>
    <w:rsid w:val="00E24F8B"/>
    <w:rsid w:val="00E25B66"/>
    <w:rsid w:val="00E268A9"/>
    <w:rsid w:val="00E270AB"/>
    <w:rsid w:val="00E2779A"/>
    <w:rsid w:val="00E30DB2"/>
    <w:rsid w:val="00E3115C"/>
    <w:rsid w:val="00E31522"/>
    <w:rsid w:val="00E31696"/>
    <w:rsid w:val="00E31CA8"/>
    <w:rsid w:val="00E31CDB"/>
    <w:rsid w:val="00E34AC5"/>
    <w:rsid w:val="00E354E5"/>
    <w:rsid w:val="00E406ED"/>
    <w:rsid w:val="00E411C0"/>
    <w:rsid w:val="00E41E92"/>
    <w:rsid w:val="00E41FA5"/>
    <w:rsid w:val="00E42ABF"/>
    <w:rsid w:val="00E42DBD"/>
    <w:rsid w:val="00E4349F"/>
    <w:rsid w:val="00E44593"/>
    <w:rsid w:val="00E4490A"/>
    <w:rsid w:val="00E44EBC"/>
    <w:rsid w:val="00E44FDA"/>
    <w:rsid w:val="00E4607E"/>
    <w:rsid w:val="00E46867"/>
    <w:rsid w:val="00E500AC"/>
    <w:rsid w:val="00E503D6"/>
    <w:rsid w:val="00E5076E"/>
    <w:rsid w:val="00E55B52"/>
    <w:rsid w:val="00E625B5"/>
    <w:rsid w:val="00E629EA"/>
    <w:rsid w:val="00E630AD"/>
    <w:rsid w:val="00E63726"/>
    <w:rsid w:val="00E65EDE"/>
    <w:rsid w:val="00E6607A"/>
    <w:rsid w:val="00E66E76"/>
    <w:rsid w:val="00E67582"/>
    <w:rsid w:val="00E6784B"/>
    <w:rsid w:val="00E67AF9"/>
    <w:rsid w:val="00E70B43"/>
    <w:rsid w:val="00E70D94"/>
    <w:rsid w:val="00E71A3F"/>
    <w:rsid w:val="00E721A4"/>
    <w:rsid w:val="00E72F47"/>
    <w:rsid w:val="00E74D55"/>
    <w:rsid w:val="00E7510D"/>
    <w:rsid w:val="00E75D11"/>
    <w:rsid w:val="00E75D78"/>
    <w:rsid w:val="00E772ED"/>
    <w:rsid w:val="00E7731B"/>
    <w:rsid w:val="00E80444"/>
    <w:rsid w:val="00E80D85"/>
    <w:rsid w:val="00E80E08"/>
    <w:rsid w:val="00E833C7"/>
    <w:rsid w:val="00E846FD"/>
    <w:rsid w:val="00E85BCC"/>
    <w:rsid w:val="00E862A1"/>
    <w:rsid w:val="00E86DCA"/>
    <w:rsid w:val="00E87658"/>
    <w:rsid w:val="00E87CF0"/>
    <w:rsid w:val="00E9135D"/>
    <w:rsid w:val="00E91929"/>
    <w:rsid w:val="00E9204D"/>
    <w:rsid w:val="00E93D24"/>
    <w:rsid w:val="00E94643"/>
    <w:rsid w:val="00E948F8"/>
    <w:rsid w:val="00E95088"/>
    <w:rsid w:val="00E95F24"/>
    <w:rsid w:val="00E965A8"/>
    <w:rsid w:val="00E97AB7"/>
    <w:rsid w:val="00E97C3C"/>
    <w:rsid w:val="00E97CAA"/>
    <w:rsid w:val="00E97F13"/>
    <w:rsid w:val="00EA05AF"/>
    <w:rsid w:val="00EA0E17"/>
    <w:rsid w:val="00EA1A25"/>
    <w:rsid w:val="00EA1F22"/>
    <w:rsid w:val="00EA236E"/>
    <w:rsid w:val="00EA2682"/>
    <w:rsid w:val="00EA2C03"/>
    <w:rsid w:val="00EA33E4"/>
    <w:rsid w:val="00EA377D"/>
    <w:rsid w:val="00EA5D03"/>
    <w:rsid w:val="00EA6387"/>
    <w:rsid w:val="00EA6C02"/>
    <w:rsid w:val="00EB006A"/>
    <w:rsid w:val="00EB0403"/>
    <w:rsid w:val="00EB28BE"/>
    <w:rsid w:val="00EB55D9"/>
    <w:rsid w:val="00EB55EE"/>
    <w:rsid w:val="00EB6438"/>
    <w:rsid w:val="00EB6704"/>
    <w:rsid w:val="00EB77CC"/>
    <w:rsid w:val="00EC22BF"/>
    <w:rsid w:val="00EC2F1B"/>
    <w:rsid w:val="00EC4480"/>
    <w:rsid w:val="00EC46CE"/>
    <w:rsid w:val="00EC4D34"/>
    <w:rsid w:val="00EC5114"/>
    <w:rsid w:val="00EC66F2"/>
    <w:rsid w:val="00EC72D5"/>
    <w:rsid w:val="00EC73BC"/>
    <w:rsid w:val="00EC74CF"/>
    <w:rsid w:val="00ED2526"/>
    <w:rsid w:val="00ED2D11"/>
    <w:rsid w:val="00ED3667"/>
    <w:rsid w:val="00ED586D"/>
    <w:rsid w:val="00ED6553"/>
    <w:rsid w:val="00ED663B"/>
    <w:rsid w:val="00ED6F02"/>
    <w:rsid w:val="00ED778E"/>
    <w:rsid w:val="00ED7FA4"/>
    <w:rsid w:val="00EE01B5"/>
    <w:rsid w:val="00EE0298"/>
    <w:rsid w:val="00EE0C61"/>
    <w:rsid w:val="00EE3559"/>
    <w:rsid w:val="00EE3B68"/>
    <w:rsid w:val="00EE5629"/>
    <w:rsid w:val="00EE570A"/>
    <w:rsid w:val="00EE5C05"/>
    <w:rsid w:val="00EE5F40"/>
    <w:rsid w:val="00EE7393"/>
    <w:rsid w:val="00EE7BB1"/>
    <w:rsid w:val="00EF06B2"/>
    <w:rsid w:val="00EF089C"/>
    <w:rsid w:val="00EF0A02"/>
    <w:rsid w:val="00EF1AF5"/>
    <w:rsid w:val="00EF1CD9"/>
    <w:rsid w:val="00EF2D70"/>
    <w:rsid w:val="00EF2E35"/>
    <w:rsid w:val="00EF3134"/>
    <w:rsid w:val="00EF46F9"/>
    <w:rsid w:val="00EF4B2E"/>
    <w:rsid w:val="00EF4D75"/>
    <w:rsid w:val="00EF741C"/>
    <w:rsid w:val="00EF75DC"/>
    <w:rsid w:val="00EF76DD"/>
    <w:rsid w:val="00EF7EA6"/>
    <w:rsid w:val="00F0247A"/>
    <w:rsid w:val="00F02ECB"/>
    <w:rsid w:val="00F02F9F"/>
    <w:rsid w:val="00F03FA5"/>
    <w:rsid w:val="00F06DC6"/>
    <w:rsid w:val="00F07501"/>
    <w:rsid w:val="00F10681"/>
    <w:rsid w:val="00F10B6D"/>
    <w:rsid w:val="00F10FAE"/>
    <w:rsid w:val="00F1258B"/>
    <w:rsid w:val="00F16160"/>
    <w:rsid w:val="00F1717C"/>
    <w:rsid w:val="00F17DB1"/>
    <w:rsid w:val="00F17F62"/>
    <w:rsid w:val="00F216BC"/>
    <w:rsid w:val="00F21968"/>
    <w:rsid w:val="00F2507F"/>
    <w:rsid w:val="00F277DD"/>
    <w:rsid w:val="00F27A22"/>
    <w:rsid w:val="00F27E04"/>
    <w:rsid w:val="00F32461"/>
    <w:rsid w:val="00F32E9B"/>
    <w:rsid w:val="00F33EC4"/>
    <w:rsid w:val="00F34D84"/>
    <w:rsid w:val="00F37A1B"/>
    <w:rsid w:val="00F40877"/>
    <w:rsid w:val="00F41B77"/>
    <w:rsid w:val="00F44041"/>
    <w:rsid w:val="00F44F4E"/>
    <w:rsid w:val="00F46CC5"/>
    <w:rsid w:val="00F47375"/>
    <w:rsid w:val="00F476A0"/>
    <w:rsid w:val="00F47D3D"/>
    <w:rsid w:val="00F5033A"/>
    <w:rsid w:val="00F50F42"/>
    <w:rsid w:val="00F51B12"/>
    <w:rsid w:val="00F5285D"/>
    <w:rsid w:val="00F60A99"/>
    <w:rsid w:val="00F62F86"/>
    <w:rsid w:val="00F63E73"/>
    <w:rsid w:val="00F647C9"/>
    <w:rsid w:val="00F6528A"/>
    <w:rsid w:val="00F655AC"/>
    <w:rsid w:val="00F66978"/>
    <w:rsid w:val="00F67602"/>
    <w:rsid w:val="00F67974"/>
    <w:rsid w:val="00F732A3"/>
    <w:rsid w:val="00F73C0E"/>
    <w:rsid w:val="00F77FCC"/>
    <w:rsid w:val="00F8171A"/>
    <w:rsid w:val="00F81F86"/>
    <w:rsid w:val="00F828ED"/>
    <w:rsid w:val="00F82EF4"/>
    <w:rsid w:val="00F83748"/>
    <w:rsid w:val="00F8432B"/>
    <w:rsid w:val="00F84EB8"/>
    <w:rsid w:val="00F851B1"/>
    <w:rsid w:val="00F85829"/>
    <w:rsid w:val="00F85B59"/>
    <w:rsid w:val="00F85FCC"/>
    <w:rsid w:val="00F86621"/>
    <w:rsid w:val="00F8663C"/>
    <w:rsid w:val="00F87AF2"/>
    <w:rsid w:val="00F91BC0"/>
    <w:rsid w:val="00F92EBE"/>
    <w:rsid w:val="00F93938"/>
    <w:rsid w:val="00F96C2D"/>
    <w:rsid w:val="00F97797"/>
    <w:rsid w:val="00F97EFC"/>
    <w:rsid w:val="00FA134B"/>
    <w:rsid w:val="00FA2422"/>
    <w:rsid w:val="00FA24A2"/>
    <w:rsid w:val="00FA27DF"/>
    <w:rsid w:val="00FA4991"/>
    <w:rsid w:val="00FA50B5"/>
    <w:rsid w:val="00FA6EDB"/>
    <w:rsid w:val="00FA77C7"/>
    <w:rsid w:val="00FB0679"/>
    <w:rsid w:val="00FB0BDC"/>
    <w:rsid w:val="00FB1257"/>
    <w:rsid w:val="00FB169F"/>
    <w:rsid w:val="00FB3F64"/>
    <w:rsid w:val="00FB5684"/>
    <w:rsid w:val="00FB64DC"/>
    <w:rsid w:val="00FB7EDE"/>
    <w:rsid w:val="00FC2A6A"/>
    <w:rsid w:val="00FC6FE5"/>
    <w:rsid w:val="00FD28C3"/>
    <w:rsid w:val="00FD2920"/>
    <w:rsid w:val="00FD3ACE"/>
    <w:rsid w:val="00FD3AFF"/>
    <w:rsid w:val="00FD403E"/>
    <w:rsid w:val="00FD4567"/>
    <w:rsid w:val="00FD5012"/>
    <w:rsid w:val="00FD5168"/>
    <w:rsid w:val="00FD54B0"/>
    <w:rsid w:val="00FD62A3"/>
    <w:rsid w:val="00FE0649"/>
    <w:rsid w:val="00FE11FB"/>
    <w:rsid w:val="00FE1671"/>
    <w:rsid w:val="00FE41C6"/>
    <w:rsid w:val="00FF0357"/>
    <w:rsid w:val="00FF05C4"/>
    <w:rsid w:val="00FF173F"/>
    <w:rsid w:val="00FF3130"/>
    <w:rsid w:val="00FF4280"/>
    <w:rsid w:val="00FF4F4C"/>
    <w:rsid w:val="00FF61C7"/>
    <w:rsid w:val="00FF6E60"/>
    <w:rsid w:val="00FF7A0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364F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zh-CN" w:bidi="ar-SA"/>
      </w:rPr>
    </w:rPrDefault>
    <w:pPrDefault>
      <w:pPr>
        <w:spacing w:after="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6A0"/>
  </w:style>
  <w:style w:type="paragraph" w:styleId="Heading1">
    <w:name w:val="heading 1"/>
    <w:basedOn w:val="Normal"/>
    <w:next w:val="Normal"/>
    <w:link w:val="Heading1Char"/>
    <w:uiPriority w:val="9"/>
    <w:qFormat/>
    <w:rsid w:val="00DD7324"/>
    <w:pPr>
      <w:keepNext/>
      <w:keepLines/>
      <w:pageBreakBefore/>
      <w:spacing w:after="800"/>
      <w:outlineLvl w:val="0"/>
    </w:pPr>
    <w:rPr>
      <w:b/>
      <w:bCs/>
      <w:color w:val="2E1A47" w:themeColor="text2"/>
      <w:sz w:val="44"/>
      <w:szCs w:val="44"/>
    </w:rPr>
  </w:style>
  <w:style w:type="paragraph" w:styleId="Heading2">
    <w:name w:val="heading 2"/>
    <w:basedOn w:val="Normal"/>
    <w:next w:val="Normal"/>
    <w:link w:val="Heading2Char"/>
    <w:uiPriority w:val="9"/>
    <w:unhideWhenUsed/>
    <w:qFormat/>
    <w:rsid w:val="00DD7324"/>
    <w:pPr>
      <w:keepNext/>
      <w:keepLines/>
      <w:spacing w:before="360" w:after="160"/>
      <w:outlineLvl w:val="1"/>
    </w:pPr>
    <w:rPr>
      <w:b/>
      <w:bCs/>
      <w:color w:val="1E988A" w:themeColor="background2"/>
      <w:sz w:val="26"/>
      <w:szCs w:val="26"/>
    </w:rPr>
  </w:style>
  <w:style w:type="paragraph" w:styleId="Heading3">
    <w:name w:val="heading 3"/>
    <w:basedOn w:val="Normal"/>
    <w:next w:val="Normal"/>
    <w:link w:val="Heading3Char"/>
    <w:uiPriority w:val="9"/>
    <w:unhideWhenUsed/>
    <w:qFormat/>
    <w:rsid w:val="006E39F9"/>
    <w:pPr>
      <w:keepNext/>
      <w:keepLines/>
      <w:spacing w:before="160" w:after="60"/>
      <w:outlineLvl w:val="2"/>
    </w:pPr>
    <w:rPr>
      <w:b/>
      <w:bCs/>
      <w:caps/>
      <w:color w:val="2E1A47" w:themeColor="text2"/>
    </w:rPr>
  </w:style>
  <w:style w:type="paragraph" w:styleId="Heading4">
    <w:name w:val="heading 4"/>
    <w:basedOn w:val="Normal"/>
    <w:next w:val="Normal"/>
    <w:link w:val="Heading4Char"/>
    <w:uiPriority w:val="9"/>
    <w:unhideWhenUsed/>
    <w:qFormat/>
    <w:rsid w:val="00DD7324"/>
    <w:pPr>
      <w:keepNext/>
      <w:keepLines/>
      <w:spacing w:before="160" w:after="0"/>
      <w:outlineLvl w:val="3"/>
    </w:pPr>
    <w:rPr>
      <w:b/>
      <w:bCs/>
      <w:color w:val="2E1A4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uiPriority w:val="99"/>
    <w:rsid w:val="00D65FFD"/>
    <w:pPr>
      <w:numPr>
        <w:numId w:val="1"/>
      </w:numPr>
    </w:pPr>
  </w:style>
  <w:style w:type="paragraph" w:styleId="Date">
    <w:name w:val="Date"/>
    <w:basedOn w:val="Normal"/>
    <w:next w:val="Normal"/>
    <w:link w:val="DateChar"/>
    <w:uiPriority w:val="99"/>
    <w:unhideWhenUsed/>
    <w:rsid w:val="00F73C0E"/>
    <w:pPr>
      <w:spacing w:after="780"/>
    </w:pPr>
    <w:rPr>
      <w:color w:val="FFFFFF" w:themeColor="background1"/>
      <w:sz w:val="26"/>
    </w:rPr>
  </w:style>
  <w:style w:type="character" w:customStyle="1" w:styleId="DateChar">
    <w:name w:val="Date Char"/>
    <w:basedOn w:val="DefaultParagraphFont"/>
    <w:link w:val="Date"/>
    <w:uiPriority w:val="99"/>
    <w:rsid w:val="00F73C0E"/>
    <w:rPr>
      <w:color w:val="FFFFFF" w:themeColor="background1"/>
      <w:sz w:val="26"/>
    </w:rPr>
  </w:style>
  <w:style w:type="character" w:customStyle="1" w:styleId="Heading1Char">
    <w:name w:val="Heading 1 Char"/>
    <w:basedOn w:val="DefaultParagraphFont"/>
    <w:link w:val="Heading1"/>
    <w:uiPriority w:val="9"/>
    <w:rsid w:val="00DD7324"/>
    <w:rPr>
      <w:b/>
      <w:bCs/>
      <w:color w:val="2E1A47" w:themeColor="text2"/>
      <w:sz w:val="44"/>
      <w:szCs w:val="44"/>
    </w:rPr>
  </w:style>
  <w:style w:type="paragraph" w:customStyle="1" w:styleId="IntroPara">
    <w:name w:val="Intro Para"/>
    <w:basedOn w:val="Normal"/>
    <w:qFormat/>
    <w:rsid w:val="006E39F9"/>
    <w:pPr>
      <w:spacing w:after="440"/>
    </w:pPr>
    <w:rPr>
      <w:color w:val="2E1A47" w:themeColor="text2"/>
      <w:sz w:val="24"/>
      <w:szCs w:val="24"/>
    </w:rPr>
  </w:style>
  <w:style w:type="character" w:customStyle="1" w:styleId="Heading2Char">
    <w:name w:val="Heading 2 Char"/>
    <w:basedOn w:val="DefaultParagraphFont"/>
    <w:link w:val="Heading2"/>
    <w:uiPriority w:val="9"/>
    <w:rsid w:val="00DD7324"/>
    <w:rPr>
      <w:b/>
      <w:bCs/>
      <w:color w:val="1E988A" w:themeColor="background2"/>
      <w:sz w:val="26"/>
      <w:szCs w:val="26"/>
    </w:rPr>
  </w:style>
  <w:style w:type="character" w:customStyle="1" w:styleId="Heading3Char">
    <w:name w:val="Heading 3 Char"/>
    <w:basedOn w:val="DefaultParagraphFont"/>
    <w:link w:val="Heading3"/>
    <w:uiPriority w:val="9"/>
    <w:rsid w:val="006E39F9"/>
    <w:rPr>
      <w:b/>
      <w:bCs/>
      <w:caps/>
      <w:color w:val="2E1A47" w:themeColor="text2"/>
    </w:rPr>
  </w:style>
  <w:style w:type="character" w:customStyle="1" w:styleId="Heading4Char">
    <w:name w:val="Heading 4 Char"/>
    <w:basedOn w:val="DefaultParagraphFont"/>
    <w:link w:val="Heading4"/>
    <w:uiPriority w:val="9"/>
    <w:rsid w:val="00DD7324"/>
    <w:rPr>
      <w:b/>
      <w:bCs/>
      <w:color w:val="2E1A47" w:themeColor="text2"/>
    </w:rPr>
  </w:style>
  <w:style w:type="paragraph" w:styleId="ListBullet">
    <w:name w:val="List Bullet"/>
    <w:basedOn w:val="Normal"/>
    <w:uiPriority w:val="99"/>
    <w:unhideWhenUsed/>
    <w:qFormat/>
    <w:rsid w:val="00DD7324"/>
    <w:pPr>
      <w:numPr>
        <w:numId w:val="2"/>
      </w:numPr>
      <w:snapToGrid w:val="0"/>
      <w:spacing w:after="40"/>
    </w:pPr>
  </w:style>
  <w:style w:type="paragraph" w:styleId="ListBullet2">
    <w:name w:val="List Bullet 2"/>
    <w:basedOn w:val="Normal"/>
    <w:uiPriority w:val="99"/>
    <w:unhideWhenUsed/>
    <w:qFormat/>
    <w:rsid w:val="00E94643"/>
    <w:pPr>
      <w:numPr>
        <w:ilvl w:val="1"/>
        <w:numId w:val="2"/>
      </w:numPr>
      <w:snapToGrid w:val="0"/>
      <w:spacing w:after="40"/>
    </w:pPr>
  </w:style>
  <w:style w:type="paragraph" w:styleId="ListBullet3">
    <w:name w:val="List Bullet 3"/>
    <w:basedOn w:val="Normal"/>
    <w:uiPriority w:val="99"/>
    <w:unhideWhenUsed/>
    <w:qFormat/>
    <w:rsid w:val="00E94643"/>
    <w:pPr>
      <w:numPr>
        <w:ilvl w:val="2"/>
        <w:numId w:val="2"/>
      </w:numPr>
      <w:snapToGrid w:val="0"/>
      <w:spacing w:after="40"/>
    </w:pPr>
  </w:style>
  <w:style w:type="paragraph" w:styleId="Quote">
    <w:name w:val="Quote"/>
    <w:basedOn w:val="Normal"/>
    <w:next w:val="Normal"/>
    <w:link w:val="QuoteChar"/>
    <w:uiPriority w:val="29"/>
    <w:qFormat/>
    <w:rsid w:val="00DD7324"/>
    <w:pPr>
      <w:pBdr>
        <w:top w:val="single" w:sz="4" w:space="10" w:color="2E1A47" w:themeColor="text2"/>
        <w:bottom w:val="single" w:sz="4" w:space="10" w:color="2E1A47" w:themeColor="text2"/>
      </w:pBdr>
      <w:spacing w:before="360" w:after="360"/>
      <w:ind w:right="3402"/>
    </w:pPr>
    <w:rPr>
      <w:i/>
      <w:iCs/>
      <w:color w:val="2E1A47" w:themeColor="text2"/>
      <w:sz w:val="24"/>
      <w:szCs w:val="24"/>
    </w:rPr>
  </w:style>
  <w:style w:type="character" w:customStyle="1" w:styleId="QuoteChar">
    <w:name w:val="Quote Char"/>
    <w:basedOn w:val="DefaultParagraphFont"/>
    <w:link w:val="Quote"/>
    <w:uiPriority w:val="29"/>
    <w:rsid w:val="00DD7324"/>
    <w:rPr>
      <w:i/>
      <w:iCs/>
      <w:color w:val="2E1A47" w:themeColor="text2"/>
      <w:sz w:val="24"/>
      <w:szCs w:val="24"/>
    </w:rPr>
  </w:style>
  <w:style w:type="paragraph" w:styleId="FootnoteText">
    <w:name w:val="footnote text"/>
    <w:basedOn w:val="Normal"/>
    <w:link w:val="FootnoteTextChar"/>
    <w:uiPriority w:val="99"/>
    <w:unhideWhenUsed/>
    <w:rsid w:val="008A38A1"/>
    <w:pPr>
      <w:tabs>
        <w:tab w:val="left" w:pos="142"/>
      </w:tabs>
      <w:spacing w:after="0" w:line="180" w:lineRule="exact"/>
      <w:ind w:left="142" w:hanging="142"/>
    </w:pPr>
    <w:rPr>
      <w:sz w:val="16"/>
    </w:rPr>
  </w:style>
  <w:style w:type="character" w:customStyle="1" w:styleId="FootnoteTextChar">
    <w:name w:val="Footnote Text Char"/>
    <w:basedOn w:val="DefaultParagraphFont"/>
    <w:link w:val="FootnoteText"/>
    <w:uiPriority w:val="99"/>
    <w:rsid w:val="008A38A1"/>
    <w:rPr>
      <w:sz w:val="16"/>
    </w:rPr>
  </w:style>
  <w:style w:type="character" w:styleId="Strong">
    <w:name w:val="Strong"/>
    <w:basedOn w:val="DefaultParagraphFont"/>
    <w:uiPriority w:val="22"/>
    <w:qFormat/>
    <w:rsid w:val="00D52B20"/>
    <w:rPr>
      <w:b/>
      <w:bCs/>
    </w:rPr>
  </w:style>
  <w:style w:type="character" w:styleId="FootnoteReference">
    <w:name w:val="footnote reference"/>
    <w:basedOn w:val="DefaultParagraphFont"/>
    <w:uiPriority w:val="99"/>
    <w:semiHidden/>
    <w:unhideWhenUsed/>
    <w:rsid w:val="00D52B20"/>
    <w:rPr>
      <w:vertAlign w:val="superscript"/>
    </w:rPr>
  </w:style>
  <w:style w:type="paragraph" w:styleId="Header">
    <w:name w:val="header"/>
    <w:basedOn w:val="Normal"/>
    <w:link w:val="HeaderChar"/>
    <w:uiPriority w:val="99"/>
    <w:unhideWhenUsed/>
    <w:rsid w:val="006B32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3279"/>
  </w:style>
  <w:style w:type="paragraph" w:styleId="Footer">
    <w:name w:val="footer"/>
    <w:basedOn w:val="Normal"/>
    <w:link w:val="FooterChar"/>
    <w:uiPriority w:val="99"/>
    <w:unhideWhenUsed/>
    <w:rsid w:val="006B3279"/>
    <w:pPr>
      <w:pBdr>
        <w:top w:val="single" w:sz="6" w:space="6" w:color="000000" w:themeColor="text1"/>
      </w:pBdr>
      <w:tabs>
        <w:tab w:val="center" w:pos="4513"/>
        <w:tab w:val="right" w:pos="9026"/>
      </w:tabs>
      <w:spacing w:after="0" w:line="240" w:lineRule="auto"/>
    </w:pPr>
    <w:rPr>
      <w:sz w:val="16"/>
      <w:szCs w:val="16"/>
    </w:rPr>
  </w:style>
  <w:style w:type="character" w:customStyle="1" w:styleId="FooterChar">
    <w:name w:val="Footer Char"/>
    <w:basedOn w:val="DefaultParagraphFont"/>
    <w:link w:val="Footer"/>
    <w:uiPriority w:val="99"/>
    <w:rsid w:val="006B3279"/>
    <w:rPr>
      <w:sz w:val="16"/>
      <w:szCs w:val="16"/>
    </w:rPr>
  </w:style>
  <w:style w:type="paragraph" w:styleId="Title">
    <w:name w:val="Title"/>
    <w:basedOn w:val="Normal"/>
    <w:next w:val="Normal"/>
    <w:link w:val="TitleChar"/>
    <w:uiPriority w:val="10"/>
    <w:qFormat/>
    <w:rsid w:val="00223B43"/>
    <w:pPr>
      <w:spacing w:after="80" w:line="480" w:lineRule="exact"/>
    </w:pPr>
    <w:rPr>
      <w:b/>
      <w:bCs/>
      <w:color w:val="FFFFFF" w:themeColor="background1"/>
      <w:sz w:val="44"/>
      <w:szCs w:val="44"/>
    </w:rPr>
  </w:style>
  <w:style w:type="character" w:customStyle="1" w:styleId="TitleChar">
    <w:name w:val="Title Char"/>
    <w:basedOn w:val="DefaultParagraphFont"/>
    <w:link w:val="Title"/>
    <w:uiPriority w:val="10"/>
    <w:rsid w:val="00223B43"/>
    <w:rPr>
      <w:b/>
      <w:bCs/>
      <w:color w:val="FFFFFF" w:themeColor="background1"/>
      <w:sz w:val="44"/>
      <w:szCs w:val="44"/>
    </w:rPr>
  </w:style>
  <w:style w:type="paragraph" w:styleId="Subtitle">
    <w:name w:val="Subtitle"/>
    <w:basedOn w:val="Normal"/>
    <w:next w:val="Normal"/>
    <w:link w:val="SubtitleChar"/>
    <w:uiPriority w:val="11"/>
    <w:qFormat/>
    <w:rsid w:val="00397239"/>
    <w:pPr>
      <w:spacing w:after="60"/>
      <w:ind w:right="1700"/>
    </w:pPr>
    <w:rPr>
      <w:color w:val="FFFFFF" w:themeColor="background1"/>
      <w:sz w:val="26"/>
      <w:szCs w:val="26"/>
    </w:rPr>
  </w:style>
  <w:style w:type="character" w:customStyle="1" w:styleId="SubtitleChar">
    <w:name w:val="Subtitle Char"/>
    <w:basedOn w:val="DefaultParagraphFont"/>
    <w:link w:val="Subtitle"/>
    <w:uiPriority w:val="11"/>
    <w:rsid w:val="00397239"/>
    <w:rPr>
      <w:color w:val="FFFFFF" w:themeColor="background1"/>
      <w:sz w:val="26"/>
      <w:szCs w:val="26"/>
    </w:rPr>
  </w:style>
  <w:style w:type="paragraph" w:customStyle="1" w:styleId="Spacer-cover">
    <w:name w:val="Spacer - cover"/>
    <w:basedOn w:val="Normal"/>
    <w:rsid w:val="00223B43"/>
    <w:pPr>
      <w:spacing w:after="1060"/>
    </w:pPr>
  </w:style>
  <w:style w:type="paragraph" w:styleId="ListNumber">
    <w:name w:val="List Number"/>
    <w:basedOn w:val="Normal"/>
    <w:uiPriority w:val="99"/>
    <w:unhideWhenUsed/>
    <w:qFormat/>
    <w:rsid w:val="006314E7"/>
    <w:pPr>
      <w:numPr>
        <w:numId w:val="3"/>
      </w:numPr>
      <w:snapToGrid w:val="0"/>
      <w:spacing w:after="40"/>
    </w:pPr>
  </w:style>
  <w:style w:type="paragraph" w:styleId="ListNumber2">
    <w:name w:val="List Number 2"/>
    <w:basedOn w:val="Normal"/>
    <w:uiPriority w:val="99"/>
    <w:unhideWhenUsed/>
    <w:qFormat/>
    <w:rsid w:val="006314E7"/>
    <w:pPr>
      <w:numPr>
        <w:ilvl w:val="1"/>
        <w:numId w:val="3"/>
      </w:numPr>
      <w:spacing w:after="40"/>
    </w:pPr>
  </w:style>
  <w:style w:type="paragraph" w:styleId="ListNumber3">
    <w:name w:val="List Number 3"/>
    <w:basedOn w:val="Normal"/>
    <w:uiPriority w:val="99"/>
    <w:unhideWhenUsed/>
    <w:qFormat/>
    <w:rsid w:val="006314E7"/>
    <w:pPr>
      <w:numPr>
        <w:ilvl w:val="2"/>
        <w:numId w:val="3"/>
      </w:numPr>
      <w:snapToGrid w:val="0"/>
      <w:spacing w:after="40"/>
    </w:pPr>
  </w:style>
  <w:style w:type="character" w:styleId="PlaceholderText">
    <w:name w:val="Placeholder Text"/>
    <w:basedOn w:val="DefaultParagraphFont"/>
    <w:uiPriority w:val="99"/>
    <w:semiHidden/>
    <w:rsid w:val="00EF2E35"/>
    <w:rPr>
      <w:color w:val="808080"/>
    </w:rPr>
  </w:style>
  <w:style w:type="paragraph" w:customStyle="1" w:styleId="Default">
    <w:name w:val="Default"/>
    <w:rsid w:val="00165E47"/>
    <w:pPr>
      <w:autoSpaceDE w:val="0"/>
      <w:autoSpaceDN w:val="0"/>
      <w:adjustRightInd w:val="0"/>
      <w:spacing w:after="0" w:line="240" w:lineRule="auto"/>
    </w:pPr>
    <w:rPr>
      <w:rFonts w:ascii="AU Sans BETA Text Light" w:hAnsi="AU Sans BETA Text Light" w:cs="AU Sans BETA Text Light"/>
      <w:color w:val="000000"/>
      <w:sz w:val="24"/>
      <w:szCs w:val="24"/>
    </w:rPr>
  </w:style>
  <w:style w:type="paragraph" w:customStyle="1" w:styleId="Pa2">
    <w:name w:val="Pa2"/>
    <w:basedOn w:val="Default"/>
    <w:next w:val="Default"/>
    <w:uiPriority w:val="99"/>
    <w:rsid w:val="00165E47"/>
    <w:pPr>
      <w:spacing w:line="181" w:lineRule="atLeast"/>
    </w:pPr>
    <w:rPr>
      <w:rFonts w:cstheme="minorBidi"/>
      <w:color w:val="auto"/>
    </w:rPr>
  </w:style>
  <w:style w:type="paragraph" w:customStyle="1" w:styleId="Pa4">
    <w:name w:val="Pa4"/>
    <w:basedOn w:val="Default"/>
    <w:next w:val="Default"/>
    <w:uiPriority w:val="99"/>
    <w:rsid w:val="00750D77"/>
    <w:pPr>
      <w:spacing w:line="141" w:lineRule="atLeast"/>
    </w:pPr>
    <w:rPr>
      <w:rFonts w:cstheme="minorBidi"/>
      <w:color w:val="auto"/>
    </w:rPr>
  </w:style>
  <w:style w:type="character" w:styleId="Emphasis">
    <w:name w:val="Emphasis"/>
    <w:basedOn w:val="DefaultParagraphFont"/>
    <w:uiPriority w:val="20"/>
    <w:qFormat/>
    <w:rsid w:val="002D2648"/>
    <w:rPr>
      <w:i/>
      <w:iCs/>
    </w:rPr>
  </w:style>
  <w:style w:type="character" w:styleId="CommentReference">
    <w:name w:val="annotation reference"/>
    <w:basedOn w:val="DefaultParagraphFont"/>
    <w:uiPriority w:val="99"/>
    <w:semiHidden/>
    <w:unhideWhenUsed/>
    <w:rsid w:val="008541C7"/>
    <w:rPr>
      <w:sz w:val="16"/>
      <w:szCs w:val="16"/>
    </w:rPr>
  </w:style>
  <w:style w:type="paragraph" w:styleId="CommentText">
    <w:name w:val="annotation text"/>
    <w:basedOn w:val="Normal"/>
    <w:link w:val="CommentTextChar"/>
    <w:uiPriority w:val="99"/>
    <w:unhideWhenUsed/>
    <w:rsid w:val="008541C7"/>
    <w:pPr>
      <w:spacing w:line="240" w:lineRule="auto"/>
    </w:pPr>
  </w:style>
  <w:style w:type="character" w:customStyle="1" w:styleId="CommentTextChar">
    <w:name w:val="Comment Text Char"/>
    <w:basedOn w:val="DefaultParagraphFont"/>
    <w:link w:val="CommentText"/>
    <w:uiPriority w:val="99"/>
    <w:rsid w:val="008541C7"/>
  </w:style>
  <w:style w:type="paragraph" w:styleId="CommentSubject">
    <w:name w:val="annotation subject"/>
    <w:basedOn w:val="CommentText"/>
    <w:next w:val="CommentText"/>
    <w:link w:val="CommentSubjectChar"/>
    <w:uiPriority w:val="99"/>
    <w:semiHidden/>
    <w:unhideWhenUsed/>
    <w:rsid w:val="008541C7"/>
    <w:rPr>
      <w:b/>
      <w:bCs/>
    </w:rPr>
  </w:style>
  <w:style w:type="character" w:customStyle="1" w:styleId="CommentSubjectChar">
    <w:name w:val="Comment Subject Char"/>
    <w:basedOn w:val="CommentTextChar"/>
    <w:link w:val="CommentSubject"/>
    <w:uiPriority w:val="99"/>
    <w:semiHidden/>
    <w:rsid w:val="008541C7"/>
    <w:rPr>
      <w:b/>
      <w:bCs/>
    </w:rPr>
  </w:style>
  <w:style w:type="character" w:customStyle="1" w:styleId="A3">
    <w:name w:val="A3"/>
    <w:uiPriority w:val="99"/>
    <w:rsid w:val="00591B22"/>
    <w:rPr>
      <w:rFonts w:ascii="AU Sans BETA Text Medium" w:hAnsi="AU Sans BETA Text Medium" w:cs="AU Sans BETA Text Medium"/>
      <w:color w:val="000000"/>
      <w:sz w:val="10"/>
      <w:szCs w:val="10"/>
    </w:rPr>
  </w:style>
  <w:style w:type="paragraph" w:customStyle="1" w:styleId="Pa10">
    <w:name w:val="Pa10"/>
    <w:basedOn w:val="Default"/>
    <w:next w:val="Default"/>
    <w:uiPriority w:val="99"/>
    <w:rsid w:val="00591B22"/>
    <w:pPr>
      <w:spacing w:line="141" w:lineRule="atLeast"/>
    </w:pPr>
    <w:rPr>
      <w:rFonts w:cstheme="minorBidi"/>
      <w:color w:val="auto"/>
    </w:rPr>
  </w:style>
  <w:style w:type="paragraph" w:styleId="Caption">
    <w:name w:val="caption"/>
    <w:basedOn w:val="Normal"/>
    <w:next w:val="Normal"/>
    <w:uiPriority w:val="35"/>
    <w:unhideWhenUsed/>
    <w:qFormat/>
    <w:rsid w:val="00591B22"/>
    <w:pPr>
      <w:spacing w:after="200" w:line="240" w:lineRule="auto"/>
    </w:pPr>
    <w:rPr>
      <w:i/>
      <w:iCs/>
      <w:color w:val="2E1A47" w:themeColor="text2"/>
      <w:sz w:val="18"/>
      <w:szCs w:val="18"/>
    </w:rPr>
  </w:style>
  <w:style w:type="character" w:customStyle="1" w:styleId="ListParagraphChar">
    <w:name w:val="List Paragraph Char"/>
    <w:aliases w:val="Bullet point Char,Bulleted Para Char,CV text Char,Dot pt Char,F5 List Paragraph Char,FooterText Char,L Char,List Paragraph1 Char,List Paragraph11 Char,List Paragraph111 Char,List Paragraph2 Char,Main Char,NFP GP Bulleted List Char"/>
    <w:basedOn w:val="DefaultParagraphFont"/>
    <w:link w:val="ListParagraph"/>
    <w:uiPriority w:val="34"/>
    <w:locked/>
    <w:rsid w:val="003616C0"/>
    <w:rPr>
      <w:rFonts w:ascii="Calibri" w:hAnsi="Calibri" w:cs="Calibri"/>
      <w:lang w:eastAsia="en-US"/>
    </w:rPr>
  </w:style>
  <w:style w:type="paragraph" w:styleId="ListParagraph">
    <w:name w:val="List Paragraph"/>
    <w:aliases w:val="Bullet point,Bulleted Para,CV text,Dot pt,F5 List Paragraph,FooterText,L,List Paragraph1,List Paragraph11,List Paragraph111,List Paragraph2,Main,Medium Grid 1 - Accent 21,NFP GP Bulleted List,Numbered Paragraph,Recommendation,Table text,列"/>
    <w:basedOn w:val="Normal"/>
    <w:link w:val="ListParagraphChar"/>
    <w:uiPriority w:val="34"/>
    <w:qFormat/>
    <w:rsid w:val="003616C0"/>
    <w:pPr>
      <w:spacing w:after="0" w:line="240" w:lineRule="auto"/>
      <w:ind w:left="720"/>
    </w:pPr>
    <w:rPr>
      <w:rFonts w:ascii="Calibri" w:hAnsi="Calibri" w:cs="Calibri"/>
      <w:lang w:eastAsia="en-US"/>
    </w:rPr>
  </w:style>
  <w:style w:type="paragraph" w:styleId="Revision">
    <w:name w:val="Revision"/>
    <w:hidden/>
    <w:uiPriority w:val="99"/>
    <w:semiHidden/>
    <w:rsid w:val="000C4E42"/>
    <w:pPr>
      <w:spacing w:after="0" w:line="240" w:lineRule="auto"/>
    </w:pPr>
  </w:style>
  <w:style w:type="table" w:styleId="TableGrid">
    <w:name w:val="Table Grid"/>
    <w:basedOn w:val="TableNormal"/>
    <w:uiPriority w:val="59"/>
    <w:rsid w:val="005A6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1674E"/>
    <w:pPr>
      <w:spacing w:after="0" w:line="240" w:lineRule="auto"/>
    </w:pPr>
  </w:style>
  <w:style w:type="character" w:styleId="Hyperlink">
    <w:name w:val="Hyperlink"/>
    <w:basedOn w:val="DefaultParagraphFont"/>
    <w:uiPriority w:val="99"/>
    <w:unhideWhenUsed/>
    <w:rsid w:val="008355CD"/>
    <w:rPr>
      <w:color w:val="2E1A47" w:themeColor="hyperlink"/>
      <w:u w:val="single"/>
    </w:rPr>
  </w:style>
  <w:style w:type="character" w:styleId="UnresolvedMention">
    <w:name w:val="Unresolved Mention"/>
    <w:basedOn w:val="DefaultParagraphFont"/>
    <w:uiPriority w:val="99"/>
    <w:semiHidden/>
    <w:unhideWhenUsed/>
    <w:rsid w:val="008355CD"/>
    <w:rPr>
      <w:color w:val="605E5C"/>
      <w:shd w:val="clear" w:color="auto" w:fill="E1DFDD"/>
    </w:rPr>
  </w:style>
  <w:style w:type="character" w:styleId="FollowedHyperlink">
    <w:name w:val="FollowedHyperlink"/>
    <w:basedOn w:val="DefaultParagraphFont"/>
    <w:uiPriority w:val="99"/>
    <w:semiHidden/>
    <w:unhideWhenUsed/>
    <w:rsid w:val="006C32BA"/>
    <w:rPr>
      <w:color w:val="2E1A4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3977">
      <w:bodyDiv w:val="1"/>
      <w:marLeft w:val="0"/>
      <w:marRight w:val="0"/>
      <w:marTop w:val="0"/>
      <w:marBottom w:val="0"/>
      <w:divBdr>
        <w:top w:val="none" w:sz="0" w:space="0" w:color="auto"/>
        <w:left w:val="none" w:sz="0" w:space="0" w:color="auto"/>
        <w:bottom w:val="none" w:sz="0" w:space="0" w:color="auto"/>
        <w:right w:val="none" w:sz="0" w:space="0" w:color="auto"/>
      </w:divBdr>
    </w:div>
    <w:div w:id="118887437">
      <w:bodyDiv w:val="1"/>
      <w:marLeft w:val="0"/>
      <w:marRight w:val="0"/>
      <w:marTop w:val="0"/>
      <w:marBottom w:val="0"/>
      <w:divBdr>
        <w:top w:val="none" w:sz="0" w:space="0" w:color="auto"/>
        <w:left w:val="none" w:sz="0" w:space="0" w:color="auto"/>
        <w:bottom w:val="none" w:sz="0" w:space="0" w:color="auto"/>
        <w:right w:val="none" w:sz="0" w:space="0" w:color="auto"/>
      </w:divBdr>
    </w:div>
    <w:div w:id="315650726">
      <w:bodyDiv w:val="1"/>
      <w:marLeft w:val="0"/>
      <w:marRight w:val="0"/>
      <w:marTop w:val="0"/>
      <w:marBottom w:val="0"/>
      <w:divBdr>
        <w:top w:val="none" w:sz="0" w:space="0" w:color="auto"/>
        <w:left w:val="none" w:sz="0" w:space="0" w:color="auto"/>
        <w:bottom w:val="none" w:sz="0" w:space="0" w:color="auto"/>
        <w:right w:val="none" w:sz="0" w:space="0" w:color="auto"/>
      </w:divBdr>
    </w:div>
    <w:div w:id="501898181">
      <w:bodyDiv w:val="1"/>
      <w:marLeft w:val="0"/>
      <w:marRight w:val="0"/>
      <w:marTop w:val="0"/>
      <w:marBottom w:val="0"/>
      <w:divBdr>
        <w:top w:val="none" w:sz="0" w:space="0" w:color="auto"/>
        <w:left w:val="none" w:sz="0" w:space="0" w:color="auto"/>
        <w:bottom w:val="none" w:sz="0" w:space="0" w:color="auto"/>
        <w:right w:val="none" w:sz="0" w:space="0" w:color="auto"/>
      </w:divBdr>
    </w:div>
    <w:div w:id="567963659">
      <w:bodyDiv w:val="1"/>
      <w:marLeft w:val="0"/>
      <w:marRight w:val="0"/>
      <w:marTop w:val="0"/>
      <w:marBottom w:val="0"/>
      <w:divBdr>
        <w:top w:val="none" w:sz="0" w:space="0" w:color="auto"/>
        <w:left w:val="none" w:sz="0" w:space="0" w:color="auto"/>
        <w:bottom w:val="none" w:sz="0" w:space="0" w:color="auto"/>
        <w:right w:val="none" w:sz="0" w:space="0" w:color="auto"/>
      </w:divBdr>
    </w:div>
    <w:div w:id="807938709">
      <w:bodyDiv w:val="1"/>
      <w:marLeft w:val="0"/>
      <w:marRight w:val="0"/>
      <w:marTop w:val="0"/>
      <w:marBottom w:val="0"/>
      <w:divBdr>
        <w:top w:val="none" w:sz="0" w:space="0" w:color="auto"/>
        <w:left w:val="none" w:sz="0" w:space="0" w:color="auto"/>
        <w:bottom w:val="none" w:sz="0" w:space="0" w:color="auto"/>
        <w:right w:val="none" w:sz="0" w:space="0" w:color="auto"/>
      </w:divBdr>
    </w:div>
    <w:div w:id="853374000">
      <w:bodyDiv w:val="1"/>
      <w:marLeft w:val="0"/>
      <w:marRight w:val="0"/>
      <w:marTop w:val="0"/>
      <w:marBottom w:val="0"/>
      <w:divBdr>
        <w:top w:val="none" w:sz="0" w:space="0" w:color="auto"/>
        <w:left w:val="none" w:sz="0" w:space="0" w:color="auto"/>
        <w:bottom w:val="none" w:sz="0" w:space="0" w:color="auto"/>
        <w:right w:val="none" w:sz="0" w:space="0" w:color="auto"/>
      </w:divBdr>
    </w:div>
    <w:div w:id="977145568">
      <w:bodyDiv w:val="1"/>
      <w:marLeft w:val="0"/>
      <w:marRight w:val="0"/>
      <w:marTop w:val="0"/>
      <w:marBottom w:val="0"/>
      <w:divBdr>
        <w:top w:val="none" w:sz="0" w:space="0" w:color="auto"/>
        <w:left w:val="none" w:sz="0" w:space="0" w:color="auto"/>
        <w:bottom w:val="none" w:sz="0" w:space="0" w:color="auto"/>
        <w:right w:val="none" w:sz="0" w:space="0" w:color="auto"/>
      </w:divBdr>
    </w:div>
    <w:div w:id="1102144265">
      <w:bodyDiv w:val="1"/>
      <w:marLeft w:val="0"/>
      <w:marRight w:val="0"/>
      <w:marTop w:val="0"/>
      <w:marBottom w:val="0"/>
      <w:divBdr>
        <w:top w:val="none" w:sz="0" w:space="0" w:color="auto"/>
        <w:left w:val="none" w:sz="0" w:space="0" w:color="auto"/>
        <w:bottom w:val="none" w:sz="0" w:space="0" w:color="auto"/>
        <w:right w:val="none" w:sz="0" w:space="0" w:color="auto"/>
      </w:divBdr>
    </w:div>
    <w:div w:id="1115095851">
      <w:bodyDiv w:val="1"/>
      <w:marLeft w:val="0"/>
      <w:marRight w:val="0"/>
      <w:marTop w:val="0"/>
      <w:marBottom w:val="0"/>
      <w:divBdr>
        <w:top w:val="none" w:sz="0" w:space="0" w:color="auto"/>
        <w:left w:val="none" w:sz="0" w:space="0" w:color="auto"/>
        <w:bottom w:val="none" w:sz="0" w:space="0" w:color="auto"/>
        <w:right w:val="none" w:sz="0" w:space="0" w:color="auto"/>
      </w:divBdr>
    </w:div>
    <w:div w:id="1155030693">
      <w:bodyDiv w:val="1"/>
      <w:marLeft w:val="0"/>
      <w:marRight w:val="0"/>
      <w:marTop w:val="0"/>
      <w:marBottom w:val="0"/>
      <w:divBdr>
        <w:top w:val="none" w:sz="0" w:space="0" w:color="auto"/>
        <w:left w:val="none" w:sz="0" w:space="0" w:color="auto"/>
        <w:bottom w:val="none" w:sz="0" w:space="0" w:color="auto"/>
        <w:right w:val="none" w:sz="0" w:space="0" w:color="auto"/>
      </w:divBdr>
    </w:div>
    <w:div w:id="1275482488">
      <w:bodyDiv w:val="1"/>
      <w:marLeft w:val="0"/>
      <w:marRight w:val="0"/>
      <w:marTop w:val="0"/>
      <w:marBottom w:val="0"/>
      <w:divBdr>
        <w:top w:val="none" w:sz="0" w:space="0" w:color="auto"/>
        <w:left w:val="none" w:sz="0" w:space="0" w:color="auto"/>
        <w:bottom w:val="none" w:sz="0" w:space="0" w:color="auto"/>
        <w:right w:val="none" w:sz="0" w:space="0" w:color="auto"/>
      </w:divBdr>
    </w:div>
    <w:div w:id="1356345597">
      <w:bodyDiv w:val="1"/>
      <w:marLeft w:val="0"/>
      <w:marRight w:val="0"/>
      <w:marTop w:val="0"/>
      <w:marBottom w:val="0"/>
      <w:divBdr>
        <w:top w:val="none" w:sz="0" w:space="0" w:color="auto"/>
        <w:left w:val="none" w:sz="0" w:space="0" w:color="auto"/>
        <w:bottom w:val="none" w:sz="0" w:space="0" w:color="auto"/>
        <w:right w:val="none" w:sz="0" w:space="0" w:color="auto"/>
      </w:divBdr>
    </w:div>
    <w:div w:id="1533689060">
      <w:bodyDiv w:val="1"/>
      <w:marLeft w:val="0"/>
      <w:marRight w:val="0"/>
      <w:marTop w:val="0"/>
      <w:marBottom w:val="0"/>
      <w:divBdr>
        <w:top w:val="none" w:sz="0" w:space="0" w:color="auto"/>
        <w:left w:val="none" w:sz="0" w:space="0" w:color="auto"/>
        <w:bottom w:val="none" w:sz="0" w:space="0" w:color="auto"/>
        <w:right w:val="none" w:sz="0" w:space="0" w:color="auto"/>
      </w:divBdr>
    </w:div>
    <w:div w:id="1669945213">
      <w:bodyDiv w:val="1"/>
      <w:marLeft w:val="0"/>
      <w:marRight w:val="0"/>
      <w:marTop w:val="0"/>
      <w:marBottom w:val="0"/>
      <w:divBdr>
        <w:top w:val="none" w:sz="0" w:space="0" w:color="auto"/>
        <w:left w:val="none" w:sz="0" w:space="0" w:color="auto"/>
        <w:bottom w:val="none" w:sz="0" w:space="0" w:color="auto"/>
        <w:right w:val="none" w:sz="0" w:space="0" w:color="auto"/>
      </w:divBdr>
    </w:div>
    <w:div w:id="1691564722">
      <w:bodyDiv w:val="1"/>
      <w:marLeft w:val="0"/>
      <w:marRight w:val="0"/>
      <w:marTop w:val="0"/>
      <w:marBottom w:val="0"/>
      <w:divBdr>
        <w:top w:val="none" w:sz="0" w:space="0" w:color="auto"/>
        <w:left w:val="none" w:sz="0" w:space="0" w:color="auto"/>
        <w:bottom w:val="none" w:sz="0" w:space="0" w:color="auto"/>
        <w:right w:val="none" w:sz="0" w:space="0" w:color="auto"/>
      </w:divBdr>
    </w:div>
    <w:div w:id="1749183352">
      <w:bodyDiv w:val="1"/>
      <w:marLeft w:val="0"/>
      <w:marRight w:val="0"/>
      <w:marTop w:val="0"/>
      <w:marBottom w:val="0"/>
      <w:divBdr>
        <w:top w:val="none" w:sz="0" w:space="0" w:color="auto"/>
        <w:left w:val="none" w:sz="0" w:space="0" w:color="auto"/>
        <w:bottom w:val="none" w:sz="0" w:space="0" w:color="auto"/>
        <w:right w:val="none" w:sz="0" w:space="0" w:color="auto"/>
      </w:divBdr>
    </w:div>
    <w:div w:id="187349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chart" Target="charts/chart1.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3.svg"/><Relationship Id="rId23" Type="http://schemas.openxmlformats.org/officeDocument/2006/relationships/footer" Target="footer1.xml"/><Relationship Id="rId28" Type="http://schemas.openxmlformats.org/officeDocument/2006/relationships/chart" Target="charts/chart3.xml"/><Relationship Id="rId10" Type="http://schemas.openxmlformats.org/officeDocument/2006/relationships/webSettings" Target="webSettings.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chart" Target="charts/chart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NVS\NVS%20quarterly%20pubs\2024\4.%20December%20Quarter\Charts\Charts%20-%20DQ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NVS\NVS%20quarterly%20pubs\2024\4.%20December%20Quarter\Charts\Charts%20-%20DQ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lobal.austrade.int\groupdata\australia\canberra\tourism\TRA\Surveys\NVS\NVS%20quarterly%20pubs\2024\4.%20December%20Quarter\Charts\Charts%20-%20DQ24.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'Qtr on qtr'!$C$13</c:f>
              <c:strCache>
                <c:ptCount val="1"/>
                <c:pt idx="0">
                  <c:v>MQ24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qtr'!$C$14:$C$16</c:f>
              <c:numCache>
                <c:formatCode>0%</c:formatCode>
                <c:ptCount val="3"/>
                <c:pt idx="0">
                  <c:v>0</c:v>
                </c:pt>
                <c:pt idx="1">
                  <c:v>0.02</c:v>
                </c:pt>
                <c:pt idx="2">
                  <c:v>-0.01</c:v>
                </c:pt>
              </c:numCache>
            </c:numRef>
          </c:val>
          <c:extLst>
            <c:ext xmlns:c16="http://schemas.microsoft.com/office/drawing/2014/chart" uri="{C3380CC4-5D6E-409C-BE32-E72D297353CC}">
              <c16:uniqueId val="{00000000-D95A-4A53-B6F3-6922E97065A0}"/>
            </c:ext>
          </c:extLst>
        </c:ser>
        <c:ser>
          <c:idx val="1"/>
          <c:order val="1"/>
          <c:tx>
            <c:strRef>
              <c:f>'Qtr on qtr'!$D$13</c:f>
              <c:strCache>
                <c:ptCount val="1"/>
                <c:pt idx="0">
                  <c:v>JQ24</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qtr'!$D$14:$D$16</c:f>
              <c:numCache>
                <c:formatCode>0%</c:formatCode>
                <c:ptCount val="3"/>
                <c:pt idx="0">
                  <c:v>0.02</c:v>
                </c:pt>
                <c:pt idx="1">
                  <c:v>0.03</c:v>
                </c:pt>
                <c:pt idx="2">
                  <c:v>-0.01</c:v>
                </c:pt>
              </c:numCache>
            </c:numRef>
          </c:val>
          <c:extLst>
            <c:ext xmlns:c16="http://schemas.microsoft.com/office/drawing/2014/chart" uri="{C3380CC4-5D6E-409C-BE32-E72D297353CC}">
              <c16:uniqueId val="{00000001-D95A-4A53-B6F3-6922E97065A0}"/>
            </c:ext>
          </c:extLst>
        </c:ser>
        <c:ser>
          <c:idx val="2"/>
          <c:order val="2"/>
          <c:tx>
            <c:strRef>
              <c:f>'Qtr on qtr'!$E$13</c:f>
              <c:strCache>
                <c:ptCount val="1"/>
                <c:pt idx="0">
                  <c:v>SQ24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qtr'!$E$14:$E$16</c:f>
              <c:numCache>
                <c:formatCode>0%</c:formatCode>
                <c:ptCount val="3"/>
                <c:pt idx="0">
                  <c:v>0.01</c:v>
                </c:pt>
                <c:pt idx="1">
                  <c:v>0.03</c:v>
                </c:pt>
                <c:pt idx="2">
                  <c:v>-0.02</c:v>
                </c:pt>
              </c:numCache>
            </c:numRef>
          </c:val>
          <c:extLst>
            <c:ext xmlns:c16="http://schemas.microsoft.com/office/drawing/2014/chart" uri="{C3380CC4-5D6E-409C-BE32-E72D297353CC}">
              <c16:uniqueId val="{00000002-D95A-4A53-B6F3-6922E97065A0}"/>
            </c:ext>
          </c:extLst>
        </c:ser>
        <c:ser>
          <c:idx val="3"/>
          <c:order val="3"/>
          <c:tx>
            <c:strRef>
              <c:f>'Qtr on qtr'!$F$13</c:f>
              <c:strCache>
                <c:ptCount val="1"/>
                <c:pt idx="0">
                  <c:v>DQ24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'Qtr on qtr'!$B$14:$B$16</c:f>
              <c:strCache>
                <c:ptCount val="3"/>
                <c:pt idx="0">
                  <c:v>Spend</c:v>
                </c:pt>
                <c:pt idx="1">
                  <c:v>Trips</c:v>
                </c:pt>
                <c:pt idx="2">
                  <c:v>Nights</c:v>
                </c:pt>
              </c:strCache>
            </c:strRef>
          </c:cat>
          <c:val>
            <c:numRef>
              <c:f>'Qtr on qtr'!$F$14:$F$16</c:f>
              <c:numCache>
                <c:formatCode>0%</c:formatCode>
                <c:ptCount val="3"/>
                <c:pt idx="0">
                  <c:v>0</c:v>
                </c:pt>
                <c:pt idx="1">
                  <c:v>0.01</c:v>
                </c:pt>
                <c:pt idx="2">
                  <c:v>0</c:v>
                </c:pt>
              </c:numCache>
            </c:numRef>
          </c:val>
          <c:extLst>
            <c:ext xmlns:c16="http://schemas.microsoft.com/office/drawing/2014/chart" uri="{C3380CC4-5D6E-409C-BE32-E72D297353CC}">
              <c16:uniqueId val="{00000003-D95A-4A53-B6F3-6922E97065A0}"/>
            </c:ext>
          </c:extLst>
        </c:ser>
        <c:dLbls>
          <c:dLblPos val="outEnd"/>
          <c:showLegendKey val="0"/>
          <c:showVal val="1"/>
          <c:showCatName val="0"/>
          <c:showSerName val="0"/>
          <c:showPercent val="0"/>
          <c:showBubbleSize val="0"/>
        </c:dLbls>
        <c:gapWidth val="219"/>
        <c:overlap val="-27"/>
        <c:axId val="1736295632"/>
        <c:axId val="1736288432"/>
      </c:barChart>
      <c:catAx>
        <c:axId val="173629563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288432"/>
        <c:crosses val="autoZero"/>
        <c:auto val="1"/>
        <c:lblAlgn val="ctr"/>
        <c:lblOffset val="100"/>
        <c:noMultiLvlLbl val="0"/>
      </c:catAx>
      <c:valAx>
        <c:axId val="1736288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6295632"/>
        <c:crosses val="autoZero"/>
        <c:crossBetween val="between"/>
        <c:maj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55132966869704"/>
          <c:y val="4.5267489711934158E-2"/>
          <c:w val="0.82613420492249778"/>
          <c:h val="0.73126016655325488"/>
        </c:manualLayout>
      </c:layout>
      <c:barChart>
        <c:barDir val="col"/>
        <c:grouping val="clustered"/>
        <c:varyColors val="0"/>
        <c:ser>
          <c:idx val="0"/>
          <c:order val="0"/>
          <c:tx>
            <c:strRef>
              <c:f>CapReg!$I$8</c:f>
              <c:strCache>
                <c:ptCount val="1"/>
                <c:pt idx="0">
                  <c:v>Capital City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CapReg!$J$7:$L$7</c:f>
              <c:strCache>
                <c:ptCount val="3"/>
                <c:pt idx="0">
                  <c:v>Spend</c:v>
                </c:pt>
                <c:pt idx="1">
                  <c:v>Visitors</c:v>
                </c:pt>
                <c:pt idx="2">
                  <c:v>Nights</c:v>
                </c:pt>
              </c:strCache>
            </c:strRef>
          </c:cat>
          <c:val>
            <c:numRef>
              <c:f>CapReg!$J$8:$L$8</c:f>
              <c:numCache>
                <c:formatCode>0%</c:formatCode>
                <c:ptCount val="3"/>
                <c:pt idx="0">
                  <c:v>1.9E-2</c:v>
                </c:pt>
                <c:pt idx="1">
                  <c:v>5.0000000000000001E-3</c:v>
                </c:pt>
                <c:pt idx="2">
                  <c:v>1.2E-2</c:v>
                </c:pt>
              </c:numCache>
            </c:numRef>
          </c:val>
          <c:extLst>
            <c:ext xmlns:c16="http://schemas.microsoft.com/office/drawing/2014/chart" uri="{C3380CC4-5D6E-409C-BE32-E72D297353CC}">
              <c16:uniqueId val="{00000000-268F-4C7D-8E4F-E3E835635DF1}"/>
            </c:ext>
          </c:extLst>
        </c:ser>
        <c:ser>
          <c:idx val="1"/>
          <c:order val="1"/>
          <c:tx>
            <c:strRef>
              <c:f>CapReg!$I$9</c:f>
              <c:strCache>
                <c:ptCount val="1"/>
                <c:pt idx="0">
                  <c:v>Regional Australia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CapReg!$J$7:$L$7</c:f>
              <c:strCache>
                <c:ptCount val="3"/>
                <c:pt idx="0">
                  <c:v>Spend</c:v>
                </c:pt>
                <c:pt idx="1">
                  <c:v>Visitors</c:v>
                </c:pt>
                <c:pt idx="2">
                  <c:v>Nights</c:v>
                </c:pt>
              </c:strCache>
            </c:strRef>
          </c:cat>
          <c:val>
            <c:numRef>
              <c:f>CapReg!$J$9:$L$9</c:f>
              <c:numCache>
                <c:formatCode>0%</c:formatCode>
                <c:ptCount val="3"/>
                <c:pt idx="0">
                  <c:v>-1.7000000000000001E-2</c:v>
                </c:pt>
                <c:pt idx="1">
                  <c:v>0.02</c:v>
                </c:pt>
                <c:pt idx="2">
                  <c:v>-6.0000000000000001E-3</c:v>
                </c:pt>
              </c:numCache>
            </c:numRef>
          </c:val>
          <c:extLst>
            <c:ext xmlns:c16="http://schemas.microsoft.com/office/drawing/2014/chart" uri="{C3380CC4-5D6E-409C-BE32-E72D297353CC}">
              <c16:uniqueId val="{00000001-268F-4C7D-8E4F-E3E835635DF1}"/>
            </c:ext>
          </c:extLst>
        </c:ser>
        <c:dLbls>
          <c:showLegendKey val="0"/>
          <c:showVal val="0"/>
          <c:showCatName val="0"/>
          <c:showSerName val="0"/>
          <c:showPercent val="0"/>
          <c:showBubbleSize val="0"/>
        </c:dLbls>
        <c:gapWidth val="219"/>
        <c:overlap val="-27"/>
        <c:axId val="1091034095"/>
        <c:axId val="1091036015"/>
      </c:barChart>
      <c:catAx>
        <c:axId val="1091034095"/>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91036015"/>
        <c:crosses val="autoZero"/>
        <c:auto val="1"/>
        <c:lblAlgn val="ctr"/>
        <c:lblOffset val="100"/>
        <c:noMultiLvlLbl val="0"/>
      </c:catAx>
      <c:valAx>
        <c:axId val="10910360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91034095"/>
        <c:crosses val="autoZero"/>
        <c:crossBetween val="between"/>
        <c:majorUnit val="1.0000000000000002E-2"/>
      </c:valAx>
      <c:spPr>
        <a:noFill/>
        <a:ln>
          <a:noFill/>
        </a:ln>
        <a:effectLst/>
      </c:spPr>
    </c:plotArea>
    <c:legend>
      <c:legendPos val="b"/>
      <c:layout>
        <c:manualLayout>
          <c:xMode val="edge"/>
          <c:yMode val="edge"/>
          <c:x val="0.18630134865931222"/>
          <c:y val="0.90604711448106023"/>
          <c:w val="0.62376909491385324"/>
          <c:h val="6.9261527494248395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Purpose!$P$6</c:f>
              <c:strCache>
                <c:ptCount val="1"/>
                <c:pt idx="0">
                  <c:v>Nights</c:v>
                </c:pt>
              </c:strCache>
            </c:strRef>
          </c:tx>
          <c:spPr>
            <a:solidFill>
              <a:schemeClr val="accent1"/>
            </a:solidFill>
            <a:ln>
              <a:noFill/>
            </a:ln>
            <a:effectLst/>
          </c:spPr>
          <c:invertIfNegative val="0"/>
          <c:dLbls>
            <c:dLbl>
              <c:idx val="2"/>
              <c:layout>
                <c:manualLayout>
                  <c:x val="-7.275048233154282E-17"/>
                  <c:y val="6.44122383252818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C1-4ABC-9249-B76989597B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Purpose!$O$7:$O$9</c:f>
              <c:strCache>
                <c:ptCount val="3"/>
                <c:pt idx="0">
                  <c:v>Business</c:v>
                </c:pt>
                <c:pt idx="1">
                  <c:v>Visiting friends
and relatives</c:v>
                </c:pt>
                <c:pt idx="2">
                  <c:v>Holiday </c:v>
                </c:pt>
              </c:strCache>
            </c:strRef>
          </c:cat>
          <c:val>
            <c:numRef>
              <c:f>Purpose!$P$7:$P$9</c:f>
              <c:numCache>
                <c:formatCode>0%</c:formatCode>
                <c:ptCount val="3"/>
                <c:pt idx="0">
                  <c:v>-1.2E-2</c:v>
                </c:pt>
                <c:pt idx="1">
                  <c:v>-2.2000000000000002E-2</c:v>
                </c:pt>
                <c:pt idx="2">
                  <c:v>0</c:v>
                </c:pt>
              </c:numCache>
            </c:numRef>
          </c:val>
          <c:extLst>
            <c:ext xmlns:c16="http://schemas.microsoft.com/office/drawing/2014/chart" uri="{C3380CC4-5D6E-409C-BE32-E72D297353CC}">
              <c16:uniqueId val="{00000000-4CA5-4AE3-BB29-61842049C04E}"/>
            </c:ext>
          </c:extLst>
        </c:ser>
        <c:ser>
          <c:idx val="1"/>
          <c:order val="1"/>
          <c:tx>
            <c:strRef>
              <c:f>Purpose!$Q$6</c:f>
              <c:strCache>
                <c:ptCount val="1"/>
                <c:pt idx="0">
                  <c:v>Trips</c:v>
                </c:pt>
              </c:strCache>
            </c:strRef>
          </c:tx>
          <c:spPr>
            <a:solidFill>
              <a:schemeClr val="accent2"/>
            </a:solidFill>
            <a:ln>
              <a:noFill/>
            </a:ln>
            <a:effectLst/>
          </c:spPr>
          <c:invertIfNegative val="0"/>
          <c:dLbls>
            <c:dLbl>
              <c:idx val="1"/>
              <c:layout>
                <c:manualLayout>
                  <c:x val="1.9841269841270569E-3"/>
                  <c:y val="-1.2882447665056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C1-4ABC-9249-B76989597B8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Purpose!$O$7:$O$9</c:f>
              <c:strCache>
                <c:ptCount val="3"/>
                <c:pt idx="0">
                  <c:v>Business</c:v>
                </c:pt>
                <c:pt idx="1">
                  <c:v>Visiting friends
and relatives</c:v>
                </c:pt>
                <c:pt idx="2">
                  <c:v>Holiday </c:v>
                </c:pt>
              </c:strCache>
            </c:strRef>
          </c:cat>
          <c:val>
            <c:numRef>
              <c:f>Purpose!$Q$7:$Q$9</c:f>
              <c:numCache>
                <c:formatCode>0%</c:formatCode>
                <c:ptCount val="3"/>
                <c:pt idx="0">
                  <c:v>3.3000000000000002E-2</c:v>
                </c:pt>
                <c:pt idx="1">
                  <c:v>-2.2000000000000002E-2</c:v>
                </c:pt>
                <c:pt idx="2">
                  <c:v>2.8999999999999998E-2</c:v>
                </c:pt>
              </c:numCache>
            </c:numRef>
          </c:val>
          <c:extLst>
            <c:ext xmlns:c16="http://schemas.microsoft.com/office/drawing/2014/chart" uri="{C3380CC4-5D6E-409C-BE32-E72D297353CC}">
              <c16:uniqueId val="{00000001-4CA5-4AE3-BB29-61842049C04E}"/>
            </c:ext>
          </c:extLst>
        </c:ser>
        <c:ser>
          <c:idx val="2"/>
          <c:order val="2"/>
          <c:tx>
            <c:strRef>
              <c:f>Purpose!$R$6</c:f>
              <c:strCache>
                <c:ptCount val="1"/>
                <c:pt idx="0">
                  <c:v>Spend</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Purpose!$O$7:$O$9</c:f>
              <c:strCache>
                <c:ptCount val="3"/>
                <c:pt idx="0">
                  <c:v>Business</c:v>
                </c:pt>
                <c:pt idx="1">
                  <c:v>Visiting friends
and relatives</c:v>
                </c:pt>
                <c:pt idx="2">
                  <c:v>Holiday </c:v>
                </c:pt>
              </c:strCache>
            </c:strRef>
          </c:cat>
          <c:val>
            <c:numRef>
              <c:f>Purpose!$R$7:$R$9</c:f>
              <c:numCache>
                <c:formatCode>0%</c:formatCode>
                <c:ptCount val="3"/>
                <c:pt idx="0">
                  <c:v>3.7000000000000005E-2</c:v>
                </c:pt>
                <c:pt idx="1">
                  <c:v>9.0000000000000011E-3</c:v>
                </c:pt>
                <c:pt idx="2">
                  <c:v>-4.0999999999999995E-2</c:v>
                </c:pt>
              </c:numCache>
            </c:numRef>
          </c:val>
          <c:extLst>
            <c:ext xmlns:c16="http://schemas.microsoft.com/office/drawing/2014/chart" uri="{C3380CC4-5D6E-409C-BE32-E72D297353CC}">
              <c16:uniqueId val="{00000002-4CA5-4AE3-BB29-61842049C04E}"/>
            </c:ext>
          </c:extLst>
        </c:ser>
        <c:dLbls>
          <c:showLegendKey val="0"/>
          <c:showVal val="0"/>
          <c:showCatName val="0"/>
          <c:showSerName val="0"/>
          <c:showPercent val="0"/>
          <c:showBubbleSize val="0"/>
        </c:dLbls>
        <c:gapWidth val="182"/>
        <c:axId val="207598111"/>
        <c:axId val="207595231"/>
      </c:barChart>
      <c:catAx>
        <c:axId val="207598111"/>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595231"/>
        <c:crosses val="autoZero"/>
        <c:auto val="1"/>
        <c:lblAlgn val="ctr"/>
        <c:lblOffset val="100"/>
        <c:noMultiLvlLbl val="0"/>
      </c:catAx>
      <c:valAx>
        <c:axId val="20759523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7598111"/>
        <c:crosses val="autoZero"/>
        <c:crossBetween val="between"/>
        <c:majorUnit val="2.0000000000000004E-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ustrade">
      <a:dk1>
        <a:srgbClr val="000000"/>
      </a:dk1>
      <a:lt1>
        <a:sysClr val="window" lastClr="FFFFFF"/>
      </a:lt1>
      <a:dk2>
        <a:srgbClr val="2E1A47"/>
      </a:dk2>
      <a:lt2>
        <a:srgbClr val="1E988A"/>
      </a:lt2>
      <a:accent1>
        <a:srgbClr val="7A4282"/>
      </a:accent1>
      <a:accent2>
        <a:srgbClr val="2E1A47"/>
      </a:accent2>
      <a:accent3>
        <a:srgbClr val="1E988A"/>
      </a:accent3>
      <a:accent4>
        <a:srgbClr val="F5D688"/>
      </a:accent4>
      <a:accent5>
        <a:srgbClr val="877B77"/>
      </a:accent5>
      <a:accent6>
        <a:srgbClr val="E4E1DC"/>
      </a:accent6>
      <a:hlink>
        <a:srgbClr val="2E1A47"/>
      </a:hlink>
      <a:folHlink>
        <a:srgbClr val="2E1A47"/>
      </a:folHlink>
    </a:clrScheme>
    <a:fontScheme name="Austrad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perational-Document-BS" ma:contentTypeID="0x01010004862C10171BD149BCA86DC4F354848008004ECA0727F7BD2C4BB4EA25657F69D276" ma:contentTypeVersion="50" ma:contentTypeDescription="" ma:contentTypeScope="" ma:versionID="df19df020ab2e7b575ca7a4f3a5651eb">
  <xsd:schema xmlns:xsd="http://www.w3.org/2001/XMLSchema" xmlns:xs="http://www.w3.org/2001/XMLSchema" xmlns:p="http://schemas.microsoft.com/office/2006/metadata/properties" xmlns:ns2="2124141f-bf93-4eca-8662-34a4511e35c8" xmlns:ns3="52d2b1bf-f310-45e2-aba7-632ee969a559" targetNamespace="http://schemas.microsoft.com/office/2006/metadata/properties" ma:root="true" ma:fieldsID="94b5deb50d8396ed4d127d7d4e6e43d3" ns2:_="" ns3:_="">
    <xsd:import namespace="2124141f-bf93-4eca-8662-34a4511e35c8"/>
    <xsd:import namespace="52d2b1bf-f310-45e2-aba7-632ee969a559"/>
    <xsd:element name="properties">
      <xsd:complexType>
        <xsd:sequence>
          <xsd:element name="documentManagement">
            <xsd:complexType>
              <xsd:all>
                <xsd:element ref="ns2:Operational-Doc-Desc" minOccurs="0"/>
                <xsd:element ref="ns2:Operational-Site-Doc-URL" minOccurs="0"/>
                <xsd:element ref="ns2:nf7721a2bf6741678a34670e75d66499" minOccurs="0"/>
                <xsd:element ref="ns2:TaxCatchAll" minOccurs="0"/>
                <xsd:element ref="ns2:TaxCatchAllLabel" minOccurs="0"/>
                <xsd:element ref="ns2:Tradestart-Access" minOccurs="0"/>
                <xsd:element ref="ns2:Record_x0020_I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4141f-bf93-4eca-8662-34a4511e35c8" elementFormDefault="qualified">
    <xsd:import namespace="http://schemas.microsoft.com/office/2006/documentManagement/types"/>
    <xsd:import namespace="http://schemas.microsoft.com/office/infopath/2007/PartnerControls"/>
    <xsd:element name="Operational-Doc-Desc" ma:index="8" nillable="true" ma:displayName="Operational Description" ma:internalName="Operational_x002d_Doc_x002d_Desc" ma:readOnly="false">
      <xsd:simpleType>
        <xsd:restriction base="dms:Note">
          <xsd:maxLength value="255"/>
        </xsd:restriction>
      </xsd:simpleType>
    </xsd:element>
    <xsd:element name="Operational-Site-Doc-URL" ma:index="9" nillable="true" ma:displayName="Operational-Site-Doc-URL" ma:description="This column will store which site the document belongs to and using this information we can do routing on Record Centre" ma:hidden="true" ma:internalName="Operational_x002d_Site_x002d_Doc_x002d_URL" ma:readOnly="false">
      <xsd:simpleType>
        <xsd:restriction base="dms:Text">
          <xsd:maxLength value="255"/>
        </xsd:restriction>
      </xsd:simpleType>
    </xsd:element>
    <xsd:element name="nf7721a2bf6741678a34670e75d66499" ma:index="10" nillable="true" ma:taxonomy="true" ma:internalName="nf7721a2bf6741678a34670e75d66499" ma:taxonomyFieldName="Protective_x0020_Markings" ma:displayName="Protective Markings" ma:default="" ma:fieldId="{7f7721a2-bf67-4167-8a34-670e75d66499}" ma:sspId="66d92cf1-08e1-41e5-92d3-0cdcdb1e2433" ma:termSetId="093f376a-84bf-4617-8e0b-bd9905d38462"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728efd44-0473-4dbe-bbaf-6d90c8279169}" ma:internalName="TaxCatchAll" ma:showField="CatchAllData"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728efd44-0473-4dbe-bbaf-6d90c8279169}" ma:internalName="TaxCatchAllLabel" ma:readOnly="true" ma:showField="CatchAllDataLabel" ma:web="52d2b1bf-f310-45e2-aba7-632ee969a559">
      <xsd:complexType>
        <xsd:complexContent>
          <xsd:extension base="dms:MultiChoiceLookup">
            <xsd:sequence>
              <xsd:element name="Value" type="dms:Lookup" maxOccurs="unbounded" minOccurs="0" nillable="true"/>
            </xsd:sequence>
          </xsd:extension>
        </xsd:complexContent>
      </xsd:complexType>
    </xsd:element>
    <xsd:element name="Tradestart-Access" ma:index="14" nillable="true" ma:displayName="Tradestart-Access" ma:default="1" ma:internalName="Tradestart_x002d_Access">
      <xsd:simpleType>
        <xsd:restriction base="dms:Boolean"/>
      </xsd:simpleType>
    </xsd:element>
    <xsd:element name="Record_x0020_ID" ma:index="15" nillable="true" ma:displayName="Record ID" ma:internalName="Record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d2b1bf-f310-45e2-aba7-632ee969a559"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f7721a2bf6741678a34670e75d66499 xmlns="2124141f-bf93-4eca-8662-34a4511e35c8">
      <Terms xmlns="http://schemas.microsoft.com/office/infopath/2007/PartnerControls"/>
    </nf7721a2bf6741678a34670e75d66499>
    <Record_x0020_ID xmlns="2124141f-bf93-4eca-8662-34a4511e35c8" xsi:nil="true"/>
    <Operational-Site-Doc-URL xmlns="2124141f-bf93-4eca-8662-34a4511e35c8" xsi:nil="true"/>
    <Tradestart-Access xmlns="2124141f-bf93-4eca-8662-34a4511e35c8">true</Tradestart-Access>
    <TaxCatchAll xmlns="2124141f-bf93-4eca-8662-34a4511e35c8"/>
    <Operational-Doc-Desc xmlns="2124141f-bf93-4eca-8662-34a4511e35c8" xsi:nil="true"/>
    <_dlc_DocId xmlns="52d2b1bf-f310-45e2-aba7-632ee969a559">HUB02-373-153</_dlc_DocId>
    <_dlc_DocIdUrl xmlns="52d2b1bf-f310-45e2-aba7-632ee969a559">
      <Url>http://thehub/ws/co/sra/_layouts/15/DocIdRedir.aspx?ID=HUB02-373-153</Url>
      <Description>HUB02-373-153</Description>
    </_dlc_DocIdUrl>
  </documentManagement>
</p:properties>
</file>

<file path=customXml/item6.xml><?xml version="1.0" encoding="utf-8"?>
<?mso-contentType ?>
<SharedContentType xmlns="Microsoft.SharePoint.Taxonomy.ContentTypeSync" SourceId="66d92cf1-08e1-41e5-92d3-0cdcdb1e2433" ContentTypeId="0x01010004862C10171BD149BCA86DC4F354848008" PreviousValue="false"/>
</file>

<file path=customXml/itemProps1.xml><?xml version="1.0" encoding="utf-8"?>
<ds:datastoreItem xmlns:ds="http://schemas.openxmlformats.org/officeDocument/2006/customXml" ds:itemID="{369E8F25-FAEB-49CC-B73F-3E7990EBC46D}">
  <ds:schemaRefs>
    <ds:schemaRef ds:uri="http://schemas.openxmlformats.org/officeDocument/2006/bibliography"/>
  </ds:schemaRefs>
</ds:datastoreItem>
</file>

<file path=customXml/itemProps2.xml><?xml version="1.0" encoding="utf-8"?>
<ds:datastoreItem xmlns:ds="http://schemas.openxmlformats.org/officeDocument/2006/customXml" ds:itemID="{DF1A0A30-8970-4E85-B808-4DBA2136EAA9}">
  <ds:schemaRefs>
    <ds:schemaRef ds:uri="http://schemas.microsoft.com/sharepoint/events"/>
  </ds:schemaRefs>
</ds:datastoreItem>
</file>

<file path=customXml/itemProps3.xml><?xml version="1.0" encoding="utf-8"?>
<ds:datastoreItem xmlns:ds="http://schemas.openxmlformats.org/officeDocument/2006/customXml" ds:itemID="{6075CF63-0983-4CB1-997E-566C11809F55}">
  <ds:schemaRefs>
    <ds:schemaRef ds:uri="http://schemas.microsoft.com/sharepoint/v3/contenttype/forms"/>
  </ds:schemaRefs>
</ds:datastoreItem>
</file>

<file path=customXml/itemProps4.xml><?xml version="1.0" encoding="utf-8"?>
<ds:datastoreItem xmlns:ds="http://schemas.openxmlformats.org/officeDocument/2006/customXml" ds:itemID="{3A1D5EE9-79FB-4553-80AD-999044BCD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4141f-bf93-4eca-8662-34a4511e35c8"/>
    <ds:schemaRef ds:uri="52d2b1bf-f310-45e2-aba7-632ee969a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3AD30B-EF9F-4108-9EB5-72C5870F2F0E}">
  <ds:schemaRefs>
    <ds:schemaRef ds:uri="http://schemas.microsoft.com/office/2006/metadata/properties"/>
    <ds:schemaRef ds:uri="http://schemas.microsoft.com/office/infopath/2007/PartnerControls"/>
    <ds:schemaRef ds:uri="2124141f-bf93-4eca-8662-34a4511e35c8"/>
    <ds:schemaRef ds:uri="52d2b1bf-f310-45e2-aba7-632ee969a559"/>
  </ds:schemaRefs>
</ds:datastoreItem>
</file>

<file path=customXml/itemProps6.xml><?xml version="1.0" encoding="utf-8"?>
<ds:datastoreItem xmlns:ds="http://schemas.openxmlformats.org/officeDocument/2006/customXml" ds:itemID="{96820555-8F42-4474-BE63-C929B2B607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2025-03-14T10:54:00Z</dcterms:created>
  <dcterms:modified xsi:type="dcterms:W3CDTF">2025-03-14T10:54:00Z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0x01010004862C10171BD149BCA86DC4F354848008004ECA0727F7BD2C4BB4EA25657F69D276</vt:lpwstr>
  </property>
  <property fmtid="{D5CDD505-2E9C-101B-9397-08002B2CF9AE}" pid="3" name="_dlc_DocIdItemGuid">
    <vt:lpwstr>9d3511e8-1bf1-4c14-8f7b-d1f829eb2b53</vt:lpwstr>
  </property>
  <property fmtid="{D5CDD505-2E9C-101B-9397-08002B2CF9AE}" pid="4" name="Protective Markings">
    <vt:lpwstr/>
  </property>
  <property fmtid="{D5CDD505-2E9C-101B-9397-08002B2CF9AE}" pid="5" name="ClassificationContentMarkingHeaderShapeIds">
    <vt:lpwstr>565efa07,25588ff9,194e8e02</vt:lpwstr>
  </property>
  <property fmtid="{D5CDD505-2E9C-101B-9397-08002B2CF9AE}" pid="6" name="ClassificationContentMarkingHeaderFontProps">
    <vt:lpwstr>#ff0000,12,Calibri</vt:lpwstr>
  </property>
  <property fmtid="{D5CDD505-2E9C-101B-9397-08002B2CF9AE}" pid="7" name="ClassificationContentMarkingHeaderText">
    <vt:lpwstr>OFFICIAL</vt:lpwstr>
  </property>
  <property fmtid="{D5CDD505-2E9C-101B-9397-08002B2CF9AE}" pid="8" name="ClassificationContentMarkingFooterShapeIds">
    <vt:lpwstr>6b8472b6,2896b4ae,3cbe24d9</vt:lpwstr>
  </property>
  <property fmtid="{D5CDD505-2E9C-101B-9397-08002B2CF9AE}" pid="9" name="ClassificationContentMarkingFooterFontProps">
    <vt:lpwstr>#ff0000,12,Calibri</vt:lpwstr>
  </property>
  <property fmtid="{D5CDD505-2E9C-101B-9397-08002B2CF9AE}" pid="10" name="ClassificationContentMarkingFooterText">
    <vt:lpwstr>OFFICIAL</vt:lpwstr>
  </property>
  <property fmtid="{D5CDD505-2E9C-101B-9397-08002B2CF9AE}" pid="11" name="MSIP_Label_72160a83-df68-4146-9dd5-ccaae79426db_Enabled">
    <vt:lpwstr>true</vt:lpwstr>
  </property>
  <property fmtid="{D5CDD505-2E9C-101B-9397-08002B2CF9AE}" pid="12" name="MSIP_Label_72160a83-df68-4146-9dd5-ccaae79426db_SetDate">
    <vt:lpwstr>2024-09-02T01:14:32Z</vt:lpwstr>
  </property>
  <property fmtid="{D5CDD505-2E9C-101B-9397-08002B2CF9AE}" pid="13" name="MSIP_Label_72160a83-df68-4146-9dd5-ccaae79426db_Method">
    <vt:lpwstr>Privileged</vt:lpwstr>
  </property>
  <property fmtid="{D5CDD505-2E9C-101B-9397-08002B2CF9AE}" pid="14" name="MSIP_Label_72160a83-df68-4146-9dd5-ccaae79426db_Name">
    <vt:lpwstr>OFFICIAL</vt:lpwstr>
  </property>
  <property fmtid="{D5CDD505-2E9C-101B-9397-08002B2CF9AE}" pid="15" name="MSIP_Label_72160a83-df68-4146-9dd5-ccaae79426db_SiteId">
    <vt:lpwstr>c6ba7d27-a97a-40a4-82e4-4d23131de9f4</vt:lpwstr>
  </property>
  <property fmtid="{D5CDD505-2E9C-101B-9397-08002B2CF9AE}" pid="16" name="MSIP_Label_72160a83-df68-4146-9dd5-ccaae79426db_ActionId">
    <vt:lpwstr>1ffc9a7f-041f-4fe3-8a61-010064a34a9a</vt:lpwstr>
  </property>
  <property fmtid="{D5CDD505-2E9C-101B-9397-08002B2CF9AE}" pid="17" name="MSIP_Label_72160a83-df68-4146-9dd5-ccaae79426db_ContentBits">
    <vt:lpwstr>3</vt:lpwstr>
  </property>
</Properties>
</file>