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446F8711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F539BB">
            <w:t>India</w:t>
          </w:r>
        </w:p>
        <w:p w14:paraId="33F62AC9" w14:textId="07A0C65A" w:rsidR="00967864" w:rsidRPr="000964A9" w:rsidRDefault="0079000C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79000C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India is Australia’s 5th largest inbound market. In 2025 India saw a 2% year-on-year increase in visitation, and a 11%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0BBE3605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79000C">
            <w:t>451</w:t>
          </w:r>
          <w:r w:rsidR="00387CA6" w:rsidRPr="000964A9">
            <w:t>,</w:t>
          </w:r>
          <w:r w:rsidR="0079000C">
            <w:t>520</w:t>
          </w:r>
        </w:p>
        <w:p w14:paraId="356E7DBF" w14:textId="63B4BD60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79000C">
            <w:t>2</w:t>
          </w:r>
          <w:r w:rsidRPr="000964A9">
            <w:t>%</w:t>
          </w:r>
        </w:p>
        <w:p w14:paraId="2C1657C1" w14:textId="01FC5394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79000C">
            <w:t>5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2DCCE49D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79000C">
            <w:t>59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10ED36ED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79000C">
            <w:t>25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24CDB4BF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79000C">
            <w:t>14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2BD7018B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79000C">
            <w:t>3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proofErr w:type="gramStart"/>
          <w:r w:rsidRPr="000964A9">
            <w:t>Visitor</w:t>
          </w:r>
          <w:proofErr w:type="gramEnd"/>
          <w:r w:rsidRPr="000964A9">
            <w:t xml:space="preserve">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7C522C1B" w:rsidR="00591CC3" w:rsidRPr="000964A9" w:rsidRDefault="00591CC3" w:rsidP="00591CC3">
          <w:pPr>
            <w:pStyle w:val="BulletList"/>
          </w:pPr>
          <w:r w:rsidRPr="000964A9">
            <w:t xml:space="preserve">Average </w:t>
          </w:r>
          <w:proofErr w:type="gramStart"/>
          <w:r w:rsidRPr="000964A9">
            <w:t>visitor</w:t>
          </w:r>
          <w:proofErr w:type="gramEnd"/>
          <w:r w:rsidRPr="000964A9">
            <w:t xml:space="preserve"> spend: $</w:t>
          </w:r>
          <w:r w:rsidR="00374560">
            <w:t>4</w:t>
          </w:r>
          <w:r w:rsidRPr="000964A9">
            <w:t>,</w:t>
          </w:r>
          <w:r w:rsidR="00374560">
            <w:t>275</w:t>
          </w:r>
        </w:p>
        <w:p w14:paraId="6DEC286F" w14:textId="1A94F406" w:rsidR="00591CC3" w:rsidRPr="000964A9" w:rsidRDefault="00591CC3" w:rsidP="00591CC3">
          <w:pPr>
            <w:pStyle w:val="BulletList"/>
          </w:pPr>
          <w:proofErr w:type="gramStart"/>
          <w:r w:rsidRPr="000964A9">
            <w:t>Total</w:t>
          </w:r>
          <w:proofErr w:type="gramEnd"/>
          <w:r w:rsidRPr="000964A9">
            <w:t xml:space="preserve"> spend in Australia: $</w:t>
          </w:r>
          <w:r w:rsidR="00374560">
            <w:t>1</w:t>
          </w:r>
          <w:r w:rsidR="00A647F4" w:rsidRPr="000964A9">
            <w:t>.</w:t>
          </w:r>
          <w:r w:rsidR="00374560">
            <w:t>8</w:t>
          </w:r>
          <w:r w:rsidR="00A647F4" w:rsidRPr="000964A9">
            <w:t xml:space="preserve"> </w:t>
          </w:r>
          <w:r w:rsidR="00374560">
            <w:t>b</w:t>
          </w:r>
          <w:r w:rsidRPr="000964A9">
            <w:t>illion</w:t>
          </w:r>
        </w:p>
        <w:p w14:paraId="23311D00" w14:textId="59A747E3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5662FE" w:rsidRPr="000964A9">
            <w:t>1</w:t>
          </w:r>
          <w:r w:rsidR="00374560">
            <w:t>1</w:t>
          </w:r>
          <w:r w:rsidRPr="000964A9">
            <w:t>%</w:t>
          </w:r>
          <w:r w:rsidR="009F1E8A" w:rsidRPr="000964A9">
            <w:br w:type="page"/>
          </w:r>
        </w:p>
        <w:p w14:paraId="62532AA1" w14:textId="09B7C9F8" w:rsidR="009B40E8" w:rsidRPr="003046F6" w:rsidRDefault="003046F6" w:rsidP="004B798E">
          <w:pPr>
            <w:pStyle w:val="Heading2"/>
          </w:pPr>
          <w:r w:rsidRPr="003046F6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The number of visitors from India is forecast to grow by over 158,000 visitors in the next 5 years to reach 601,000 in 2030. Visitors from India are much more likely to visit friends and relatives than other international visitors.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602A34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602A34" w:rsidRDefault="00334D1D" w:rsidP="00602A34">
                <w:pPr>
                  <w:rPr>
                    <w:b/>
                    <w:color w:val="FFFFFF" w:themeColor="background1"/>
                  </w:rPr>
                </w:pPr>
                <w:r w:rsidRPr="00602A34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6ACDC994" w:rsidR="005C4528" w:rsidRPr="00602A34" w:rsidRDefault="00497570" w:rsidP="00602A34">
                <w:pPr>
                  <w:rPr>
                    <w:b/>
                    <w:color w:val="FFFFFF" w:themeColor="background1"/>
                  </w:rPr>
                </w:pPr>
                <w:r w:rsidRPr="00602A34">
                  <w:rPr>
                    <w:b/>
                    <w:color w:val="FFFFFF" w:themeColor="background1"/>
                  </w:rPr>
                  <w:t>Indian</w:t>
                </w:r>
                <w:r w:rsidR="00F66F0A" w:rsidRPr="00602A34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3046F6" w:rsidRPr="000964A9" w14:paraId="34516D5F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3046F6" w:rsidRPr="00602A34" w:rsidRDefault="003046F6" w:rsidP="00602A34">
                <w:pPr>
                  <w:spacing w:line="240" w:lineRule="auto"/>
                </w:pPr>
                <w:r w:rsidRPr="00602A34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79F647BF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236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0ED3BE0A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3046F6" w:rsidRPr="00602A34" w:rsidRDefault="003046F6" w:rsidP="00602A34">
                <w:pPr>
                  <w:spacing w:line="240" w:lineRule="auto"/>
                </w:pPr>
                <w:r w:rsidRPr="00602A34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6DCA4454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262,000</w:t>
                </w:r>
              </w:p>
            </w:tc>
          </w:tr>
          <w:tr w:rsidR="003046F6" w:rsidRPr="000964A9" w14:paraId="202D3EED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3046F6" w:rsidRPr="00602A34" w:rsidRDefault="003046F6" w:rsidP="00602A34">
                <w:pPr>
                  <w:spacing w:line="240" w:lineRule="auto"/>
                </w:pPr>
                <w:r w:rsidRPr="00602A34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30697FB1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303,000</w:t>
                </w:r>
              </w:p>
            </w:tc>
          </w:tr>
          <w:tr w:rsidR="003046F6" w:rsidRPr="000964A9" w14:paraId="181705CF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3046F6" w:rsidRPr="00602A34" w:rsidRDefault="003046F6" w:rsidP="00602A34">
                <w:pPr>
                  <w:spacing w:line="240" w:lineRule="auto"/>
                </w:pPr>
                <w:r w:rsidRPr="00602A34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62BE23CC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358,000</w:t>
                </w:r>
              </w:p>
            </w:tc>
          </w:tr>
          <w:tr w:rsidR="003046F6" w:rsidRPr="000964A9" w14:paraId="4B7FF9DE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3046F6" w:rsidRPr="00602A34" w:rsidRDefault="003046F6" w:rsidP="00602A34">
                <w:pPr>
                  <w:spacing w:line="240" w:lineRule="auto"/>
                </w:pPr>
                <w:r w:rsidRPr="00602A34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75F75382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399,000</w:t>
                </w:r>
              </w:p>
            </w:tc>
          </w:tr>
          <w:tr w:rsidR="003046F6" w:rsidRPr="000964A9" w14:paraId="15D6823C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3046F6" w:rsidRPr="00602A34" w:rsidRDefault="003046F6" w:rsidP="00602A34">
                <w:pPr>
                  <w:spacing w:line="240" w:lineRule="auto"/>
                </w:pPr>
                <w:r w:rsidRPr="00602A34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3D981F5D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84,000</w:t>
                </w:r>
              </w:p>
            </w:tc>
          </w:tr>
          <w:tr w:rsidR="003046F6" w:rsidRPr="000964A9" w14:paraId="68F1517F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3046F6" w:rsidRPr="00602A34" w:rsidRDefault="003046F6" w:rsidP="00602A34">
                <w:pPr>
                  <w:spacing w:line="240" w:lineRule="auto"/>
                </w:pPr>
                <w:r w:rsidRPr="00602A34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3AE00A0F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13,000</w:t>
                </w:r>
              </w:p>
            </w:tc>
          </w:tr>
          <w:tr w:rsidR="003046F6" w:rsidRPr="000964A9" w14:paraId="0BC909E9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3046F6" w:rsidRPr="00602A34" w:rsidRDefault="003046F6" w:rsidP="00602A34">
                <w:pPr>
                  <w:spacing w:line="240" w:lineRule="auto"/>
                </w:pPr>
                <w:r w:rsidRPr="00602A34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2798BCD7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303,000</w:t>
                </w:r>
              </w:p>
            </w:tc>
          </w:tr>
          <w:tr w:rsidR="003046F6" w:rsidRPr="000964A9" w14:paraId="2713E3FE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3046F6" w:rsidRPr="00602A34" w:rsidRDefault="003046F6" w:rsidP="00602A34">
                <w:pPr>
                  <w:spacing w:line="240" w:lineRule="auto"/>
                </w:pPr>
                <w:r w:rsidRPr="00602A34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19B91261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396,000</w:t>
                </w:r>
              </w:p>
            </w:tc>
          </w:tr>
          <w:tr w:rsidR="003046F6" w:rsidRPr="000964A9" w14:paraId="63C980A9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3046F6" w:rsidRPr="00602A34" w:rsidRDefault="003046F6" w:rsidP="00602A34">
                <w:pPr>
                  <w:spacing w:line="240" w:lineRule="auto"/>
                </w:pPr>
                <w:r w:rsidRPr="00602A34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7C112E78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rPr>
                    <w:color w:val="000000"/>
                  </w:rPr>
                  <w:t>443,000</w:t>
                </w:r>
              </w:p>
            </w:tc>
          </w:tr>
          <w:tr w:rsidR="003046F6" w:rsidRPr="000964A9" w14:paraId="5F8D688C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3046F6" w:rsidRPr="00602A34" w:rsidRDefault="003046F6" w:rsidP="00602A34">
                <w:pPr>
                  <w:spacing w:line="240" w:lineRule="auto"/>
                </w:pPr>
                <w:r w:rsidRPr="00602A34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44148743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462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19B58FAC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3046F6" w:rsidRPr="00602A34" w:rsidRDefault="003046F6" w:rsidP="00602A34">
                <w:pPr>
                  <w:spacing w:line="240" w:lineRule="auto"/>
                </w:pPr>
                <w:r w:rsidRPr="00602A34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3B6CCD48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492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67EE620C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3046F6" w:rsidRPr="00602A34" w:rsidRDefault="003046F6" w:rsidP="00602A34">
                <w:pPr>
                  <w:spacing w:line="240" w:lineRule="auto"/>
                </w:pPr>
                <w:r w:rsidRPr="00602A34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4494DBCD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524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5E9548A8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3046F6" w:rsidRPr="00602A34" w:rsidRDefault="003046F6" w:rsidP="00602A34">
                <w:pPr>
                  <w:spacing w:line="240" w:lineRule="auto"/>
                </w:pPr>
                <w:r w:rsidRPr="00602A34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64D44065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550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562503D6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3046F6" w:rsidRPr="00602A34" w:rsidRDefault="003046F6" w:rsidP="00602A34">
                <w:pPr>
                  <w:spacing w:line="240" w:lineRule="auto"/>
                </w:pPr>
                <w:r w:rsidRPr="00602A34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4BECFED9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576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  <w:tr w:rsidR="003046F6" w:rsidRPr="000964A9" w14:paraId="151230DB" w14:textId="77777777" w:rsidTr="00602A3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3046F6" w:rsidRPr="00602A34" w:rsidRDefault="003046F6" w:rsidP="00602A34">
                <w:pPr>
                  <w:spacing w:line="240" w:lineRule="auto"/>
                </w:pPr>
                <w:r w:rsidRPr="00602A34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092A5F63" w:rsidR="003046F6" w:rsidRPr="00602A34" w:rsidRDefault="003046F6" w:rsidP="00602A34">
                <w:pPr>
                  <w:spacing w:line="240" w:lineRule="auto"/>
                  <w:rPr>
                    <w:color w:val="auto"/>
                  </w:rPr>
                </w:pPr>
                <w:r w:rsidRPr="00602A34">
                  <w:t>601</w:t>
                </w:r>
                <w:r w:rsidRPr="00602A34">
                  <w:rPr>
                    <w:color w:val="000000"/>
                  </w:rP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602A34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6E20C248" w:rsidR="00BF7E9C" w:rsidRPr="000964A9" w:rsidRDefault="00BF7E9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F539BB">
                  <w:rPr>
                    <w:rFonts w:asciiTheme="minorHAnsi" w:hAnsiTheme="minorHAnsi"/>
                    <w:b/>
                    <w:color w:val="FFFFFF" w:themeColor="background1"/>
                  </w:rPr>
                  <w:t>India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5EE9D7F6" w:rsidR="00BF7E9C" w:rsidRPr="000964A9" w:rsidRDefault="00BF7E9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539BB">
                  <w:rPr>
                    <w:rFonts w:asciiTheme="minorHAnsi" w:hAnsiTheme="minorHAnsi"/>
                    <w:b/>
                    <w:color w:val="FFFFFF" w:themeColor="background1"/>
                  </w:rPr>
                  <w:t>India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A66A8D" w:rsidRPr="000964A9" w14:paraId="6ABF14DD" w14:textId="100B78DD" w:rsidTr="00602A34">
            <w:trPr>
              <w:trHeight w:hRule="exact" w:val="788"/>
            </w:trPr>
            <w:tc>
              <w:tcPr>
                <w:tcW w:w="2560" w:type="dxa"/>
                <w:vAlign w:val="center"/>
              </w:tcPr>
              <w:p w14:paraId="0C205F93" w14:textId="234C3D73" w:rsidR="00A66A8D" w:rsidRPr="000964A9" w:rsidRDefault="00A66A8D" w:rsidP="00602A34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7CDE45DD" w:rsidR="00A66A8D" w:rsidRPr="000964A9" w:rsidRDefault="00A66A8D" w:rsidP="00602A34">
                <w:pPr>
                  <w:spacing w:line="240" w:lineRule="auto"/>
                </w:pPr>
                <w:r w:rsidRPr="000964A9">
                  <w:t>2</w:t>
                </w:r>
                <w:r>
                  <w:t>55</w:t>
                </w:r>
                <w:r w:rsidRPr="000964A9">
                  <w:t>,</w:t>
                </w:r>
                <w:r>
                  <w:t>46</w:t>
                </w:r>
                <w:r w:rsidRPr="000964A9">
                  <w:t xml:space="preserve">0 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038CA010" w:rsidR="00A66A8D" w:rsidRPr="000964A9" w:rsidRDefault="00A66A8D" w:rsidP="00602A34">
                <w:pPr>
                  <w:spacing w:line="240" w:lineRule="auto"/>
                </w:pPr>
                <w:r w:rsidRPr="00A66A8D">
                  <w:t>60%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2801C6FF" w:rsidR="00A66A8D" w:rsidRPr="000964A9" w:rsidRDefault="00A66A8D" w:rsidP="00602A34">
                <w:pPr>
                  <w:spacing w:line="240" w:lineRule="auto"/>
                </w:pPr>
                <w:r w:rsidRPr="00A66A8D">
                  <w:t>34%</w:t>
                </w:r>
              </w:p>
            </w:tc>
          </w:tr>
          <w:tr w:rsidR="00A66A8D" w:rsidRPr="000964A9" w14:paraId="394B5E61" w14:textId="46B54A79" w:rsidTr="00602A34">
            <w:trPr>
              <w:trHeight w:hRule="exact" w:val="572"/>
            </w:trPr>
            <w:tc>
              <w:tcPr>
                <w:tcW w:w="2560" w:type="dxa"/>
                <w:vAlign w:val="center"/>
              </w:tcPr>
              <w:p w14:paraId="3F90639D" w14:textId="7B7D8320" w:rsidR="00A66A8D" w:rsidRPr="000964A9" w:rsidRDefault="00A66A8D" w:rsidP="00602A34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4F1EF1A5" w:rsidR="00A66A8D" w:rsidRPr="000964A9" w:rsidRDefault="00A66A8D" w:rsidP="00602A34">
                <w:pPr>
                  <w:spacing w:line="240" w:lineRule="auto"/>
                </w:pPr>
                <w:r>
                  <w:t>60</w:t>
                </w:r>
                <w:r w:rsidRPr="000964A9">
                  <w:t>,2</w:t>
                </w:r>
                <w:r>
                  <w:t>9</w:t>
                </w:r>
                <w:r w:rsidRPr="000964A9">
                  <w:t xml:space="preserve">0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02A44B3F" w:rsidR="00A66A8D" w:rsidRPr="000964A9" w:rsidRDefault="00A66A8D" w:rsidP="00602A34">
                <w:pPr>
                  <w:spacing w:line="240" w:lineRule="auto"/>
                </w:pPr>
                <w:r w:rsidRPr="00A66A8D">
                  <w:t>14%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10C74259" w:rsidR="00A66A8D" w:rsidRPr="000964A9" w:rsidRDefault="00A66A8D" w:rsidP="00602A34">
                <w:pPr>
                  <w:spacing w:line="240" w:lineRule="auto"/>
                </w:pPr>
                <w:r w:rsidRPr="00A66A8D">
                  <w:t>43%</w:t>
                </w:r>
              </w:p>
            </w:tc>
          </w:tr>
          <w:tr w:rsidR="00A66A8D" w:rsidRPr="000964A9" w14:paraId="2A4EDA53" w14:textId="7363EE2B" w:rsidTr="00602A3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0EAA7B5E" w:rsidR="00A66A8D" w:rsidRPr="000964A9" w:rsidRDefault="00A66A8D" w:rsidP="00602A34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0242A8F0" w:rsidR="00A66A8D" w:rsidRPr="000964A9" w:rsidRDefault="00A66A8D" w:rsidP="00602A34">
                <w:pPr>
                  <w:spacing w:line="240" w:lineRule="auto"/>
                </w:pPr>
                <w:r>
                  <w:t>41</w:t>
                </w:r>
                <w:r w:rsidRPr="000964A9">
                  <w:t>,</w:t>
                </w:r>
                <w:r>
                  <w:t>8</w:t>
                </w:r>
                <w:r w:rsidRPr="000964A9">
                  <w:t xml:space="preserve">10 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5865DF63" w:rsidR="00A66A8D" w:rsidRPr="000964A9" w:rsidRDefault="00A66A8D" w:rsidP="00602A34">
                <w:pPr>
                  <w:spacing w:line="240" w:lineRule="auto"/>
                </w:pPr>
                <w:r w:rsidRPr="00A66A8D">
                  <w:t>10%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0E941D5B" w:rsidR="00A66A8D" w:rsidRPr="000964A9" w:rsidRDefault="00A66A8D" w:rsidP="00602A34">
                <w:pPr>
                  <w:spacing w:line="240" w:lineRule="auto"/>
                </w:pPr>
                <w:r w:rsidRPr="00A66A8D">
                  <w:t>9%</w:t>
                </w:r>
              </w:p>
            </w:tc>
          </w:tr>
          <w:tr w:rsidR="00A66A8D" w:rsidRPr="000964A9" w14:paraId="08D8A402" w14:textId="5F4968C5" w:rsidTr="00602A3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3D4B8CB5" w:rsidR="00A66A8D" w:rsidRPr="000964A9" w:rsidRDefault="00A66A8D" w:rsidP="00602A34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1E70C203" w:rsidR="00A66A8D" w:rsidRPr="000964A9" w:rsidRDefault="00A66A8D" w:rsidP="00602A34">
                <w:pPr>
                  <w:spacing w:line="240" w:lineRule="auto"/>
                </w:pPr>
                <w:r>
                  <w:t>30</w:t>
                </w:r>
                <w:r w:rsidRPr="000964A9">
                  <w:t>,</w:t>
                </w:r>
                <w:r>
                  <w:t>40</w:t>
                </w:r>
                <w:r w:rsidRPr="000964A9">
                  <w:t>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4D2FC52A" w:rsidR="00A66A8D" w:rsidRPr="000964A9" w:rsidRDefault="00A66A8D" w:rsidP="00602A34">
                <w:pPr>
                  <w:spacing w:line="240" w:lineRule="auto"/>
                </w:pPr>
                <w:r w:rsidRPr="00A66A8D">
                  <w:t>7%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207605C7" w:rsidR="00A66A8D" w:rsidRPr="000964A9" w:rsidRDefault="00A66A8D" w:rsidP="00602A34">
                <w:pPr>
                  <w:spacing w:line="240" w:lineRule="auto"/>
                </w:pPr>
                <w:r w:rsidRPr="00A66A8D">
                  <w:t>4%</w:t>
                </w:r>
              </w:p>
            </w:tc>
          </w:tr>
          <w:tr w:rsidR="00A66A8D" w:rsidRPr="000964A9" w14:paraId="1A660A2E" w14:textId="2AC0CE67" w:rsidTr="00602A3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6C16F5FC" w:rsidR="00A66A8D" w:rsidRPr="000964A9" w:rsidRDefault="00A66A8D" w:rsidP="00602A34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2AD816A1" w:rsidR="00A66A8D" w:rsidRPr="000964A9" w:rsidRDefault="00A66A8D" w:rsidP="00602A34">
                <w:pPr>
                  <w:spacing w:line="240" w:lineRule="auto"/>
                </w:pPr>
                <w:r>
                  <w:t>27</w:t>
                </w:r>
                <w:r w:rsidRPr="000964A9">
                  <w:t>,8</w:t>
                </w:r>
                <w:r>
                  <w:t>6</w:t>
                </w:r>
                <w:r w:rsidRPr="000964A9">
                  <w:t xml:space="preserve">0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23568E00" w:rsidR="00A66A8D" w:rsidRPr="000964A9" w:rsidRDefault="00A66A8D" w:rsidP="00602A34">
                <w:pPr>
                  <w:spacing w:line="240" w:lineRule="auto"/>
                </w:pPr>
                <w:r w:rsidRPr="00A66A8D">
                  <w:t>6%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68F7208B" w:rsidR="00A66A8D" w:rsidRPr="000964A9" w:rsidRDefault="00A66A8D" w:rsidP="00602A34">
                <w:pPr>
                  <w:spacing w:line="240" w:lineRule="auto"/>
                </w:pPr>
                <w:r w:rsidRPr="00A66A8D">
                  <w:t>7%</w:t>
                </w:r>
              </w:p>
            </w:tc>
          </w:tr>
          <w:tr w:rsidR="00A66A8D" w:rsidRPr="000964A9" w14:paraId="0B0475DD" w14:textId="4F1912C8" w:rsidTr="00602A3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A66A8D" w:rsidRPr="000964A9" w:rsidRDefault="00A66A8D" w:rsidP="00602A34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45B5FAC7" w:rsidR="00A66A8D" w:rsidRPr="000964A9" w:rsidRDefault="00A66A8D" w:rsidP="00602A34">
                <w:pPr>
                  <w:spacing w:line="240" w:lineRule="auto"/>
                </w:pPr>
                <w:r>
                  <w:t>13</w:t>
                </w:r>
                <w:r w:rsidRPr="000964A9">
                  <w:t>,</w:t>
                </w:r>
                <w:r>
                  <w:t>35</w:t>
                </w:r>
                <w:r w:rsidRPr="000964A9">
                  <w:t xml:space="preserve">0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346A388D" w:rsidR="00A66A8D" w:rsidRPr="000964A9" w:rsidRDefault="00A66A8D" w:rsidP="00602A34">
                <w:pPr>
                  <w:spacing w:line="240" w:lineRule="auto"/>
                </w:pPr>
                <w:r w:rsidRPr="00A66A8D">
                  <w:t>3%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5AE07012" w:rsidR="00A66A8D" w:rsidRPr="000964A9" w:rsidRDefault="00A66A8D" w:rsidP="00602A34">
                <w:pPr>
                  <w:spacing w:line="240" w:lineRule="auto"/>
                </w:pPr>
                <w:r w:rsidRPr="00A66A8D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602A34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72606D5E" w:rsidR="004A075C" w:rsidRPr="000964A9" w:rsidRDefault="004A075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539BB">
                  <w:rPr>
                    <w:rFonts w:asciiTheme="minorHAnsi" w:hAnsiTheme="minorHAnsi"/>
                    <w:b/>
                    <w:color w:val="FFFFFF" w:themeColor="background1"/>
                  </w:rPr>
                  <w:t>India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C551E5" w:rsidRPr="000964A9" w14:paraId="6E26DB50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C551E5" w:rsidRPr="000964A9" w:rsidRDefault="00C551E5" w:rsidP="00602A34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0361F41C" w:rsidR="00C551E5" w:rsidRPr="000964A9" w:rsidRDefault="00C551E5" w:rsidP="00602A34">
                <w:pPr>
                  <w:spacing w:line="240" w:lineRule="auto"/>
                </w:pPr>
                <w:r w:rsidRPr="00C551E5">
                  <w:t>92%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74A475E2" w:rsidR="00C551E5" w:rsidRPr="000964A9" w:rsidRDefault="00C551E5" w:rsidP="00602A34">
                <w:pPr>
                  <w:spacing w:line="240" w:lineRule="auto"/>
                </w:pPr>
                <w:r w:rsidRPr="00C551E5">
                  <w:t>92%</w:t>
                </w:r>
              </w:p>
            </w:tc>
          </w:tr>
          <w:tr w:rsidR="00C551E5" w:rsidRPr="000964A9" w14:paraId="4FC89A69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C551E5" w:rsidRPr="000964A9" w:rsidRDefault="00C551E5" w:rsidP="00602A34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38A2BB88" w:rsidR="00C551E5" w:rsidRPr="000964A9" w:rsidRDefault="00C551E5" w:rsidP="00602A34">
                <w:pPr>
                  <w:spacing w:line="240" w:lineRule="auto"/>
                </w:pPr>
                <w:r w:rsidRPr="00C551E5">
                  <w:t>21%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055FA8D5" w:rsidR="00C551E5" w:rsidRPr="000964A9" w:rsidRDefault="00C551E5" w:rsidP="00602A34">
                <w:pPr>
                  <w:spacing w:line="240" w:lineRule="auto"/>
                </w:pPr>
                <w:r w:rsidRPr="00C551E5">
                  <w:t>29%</w:t>
                </w:r>
              </w:p>
            </w:tc>
          </w:tr>
          <w:tr w:rsidR="00C551E5" w:rsidRPr="000964A9" w14:paraId="1B2915E6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0A4395B2" w:rsidR="00C551E5" w:rsidRPr="000964A9" w:rsidRDefault="0043096A" w:rsidP="00602A34">
                <w:pPr>
                  <w:spacing w:line="240" w:lineRule="auto"/>
                </w:pPr>
                <w:r w:rsidRPr="0043096A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464AF024" w:rsidR="00C551E5" w:rsidRPr="000964A9" w:rsidRDefault="00C551E5" w:rsidP="00602A34">
                <w:pPr>
                  <w:spacing w:line="240" w:lineRule="auto"/>
                </w:pPr>
                <w:r w:rsidRPr="00C551E5">
                  <w:t>48%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3819B56B" w:rsidR="00C551E5" w:rsidRPr="000964A9" w:rsidRDefault="00C551E5" w:rsidP="00602A34">
                <w:pPr>
                  <w:spacing w:line="240" w:lineRule="auto"/>
                </w:pPr>
                <w:r w:rsidRPr="00C551E5">
                  <w:t>34%</w:t>
                </w:r>
              </w:p>
            </w:tc>
          </w:tr>
          <w:tr w:rsidR="0043096A" w:rsidRPr="000964A9" w14:paraId="5E36D46D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2C9F0FC5" w:rsidR="0043096A" w:rsidRPr="000964A9" w:rsidRDefault="0043096A" w:rsidP="00602A34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4D8CCB1C" w:rsidR="0043096A" w:rsidRPr="000964A9" w:rsidRDefault="0043096A" w:rsidP="00602A34">
                <w:pPr>
                  <w:spacing w:line="240" w:lineRule="auto"/>
                </w:pPr>
                <w:r w:rsidRPr="00C551E5">
                  <w:t>42%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456501C0" w:rsidR="0043096A" w:rsidRPr="000964A9" w:rsidRDefault="0043096A" w:rsidP="00602A34">
                <w:pPr>
                  <w:spacing w:line="240" w:lineRule="auto"/>
                </w:pPr>
                <w:r w:rsidRPr="00C551E5">
                  <w:t>50%</w:t>
                </w:r>
              </w:p>
            </w:tc>
          </w:tr>
          <w:tr w:rsidR="0043096A" w:rsidRPr="000964A9" w14:paraId="69CC4A34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6D2CB3FB" w:rsidR="0043096A" w:rsidRPr="000964A9" w:rsidRDefault="0043096A" w:rsidP="00602A34">
                <w:pPr>
                  <w:spacing w:line="240" w:lineRule="auto"/>
                </w:pPr>
                <w:r w:rsidRPr="00C551E5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7262EFFC" w:rsidR="0043096A" w:rsidRPr="000964A9" w:rsidRDefault="0043096A" w:rsidP="00602A34">
                <w:pPr>
                  <w:spacing w:line="240" w:lineRule="auto"/>
                </w:pPr>
                <w:r w:rsidRPr="00C551E5">
                  <w:t>16%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2DBED754" w:rsidR="0043096A" w:rsidRPr="000964A9" w:rsidRDefault="0043096A" w:rsidP="00602A34">
                <w:pPr>
                  <w:spacing w:line="240" w:lineRule="auto"/>
                </w:pPr>
                <w:r w:rsidRPr="00C551E5">
                  <w:t>29%</w:t>
                </w:r>
              </w:p>
            </w:tc>
          </w:tr>
          <w:tr w:rsidR="0043096A" w:rsidRPr="000964A9" w14:paraId="7B4B37E2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6701A5F5" w:rsidR="0043096A" w:rsidRPr="000964A9" w:rsidRDefault="0043096A" w:rsidP="00602A34">
                <w:pPr>
                  <w:spacing w:line="240" w:lineRule="auto"/>
                </w:pPr>
                <w:r w:rsidRPr="00C551E5"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6F063C35" w:rsidR="0043096A" w:rsidRPr="000964A9" w:rsidRDefault="0043096A" w:rsidP="00602A34">
                <w:pPr>
                  <w:spacing w:line="240" w:lineRule="auto"/>
                </w:pPr>
                <w:r w:rsidRPr="00C551E5">
                  <w:t>12%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1574FCEA" w:rsidR="0043096A" w:rsidRPr="000964A9" w:rsidRDefault="0043096A" w:rsidP="00602A34">
                <w:pPr>
                  <w:spacing w:line="240" w:lineRule="auto"/>
                </w:pPr>
                <w:r w:rsidRPr="00C551E5">
                  <w:t>13%</w:t>
                </w:r>
              </w:p>
            </w:tc>
          </w:tr>
          <w:tr w:rsidR="0043096A" w:rsidRPr="000964A9" w14:paraId="7BAAC52C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454898EC" w:rsidR="0043096A" w:rsidRPr="000964A9" w:rsidRDefault="0043096A" w:rsidP="00602A34">
                <w:pPr>
                  <w:spacing w:line="240" w:lineRule="auto"/>
                </w:pPr>
                <w:r w:rsidRPr="00C551E5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4F90FE89" w:rsidR="0043096A" w:rsidRPr="000964A9" w:rsidRDefault="0043096A" w:rsidP="00602A34">
                <w:pPr>
                  <w:spacing w:line="240" w:lineRule="auto"/>
                </w:pPr>
                <w:r w:rsidRPr="00C551E5">
                  <w:t>6%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707543F0" w:rsidR="0043096A" w:rsidRPr="000964A9" w:rsidRDefault="0043096A" w:rsidP="00602A34">
                <w:pPr>
                  <w:spacing w:line="240" w:lineRule="auto"/>
                </w:pPr>
                <w:r w:rsidRPr="00C551E5">
                  <w:t>5%</w:t>
                </w:r>
              </w:p>
            </w:tc>
          </w:tr>
          <w:tr w:rsidR="0043096A" w:rsidRPr="000964A9" w14:paraId="60BA2712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0D1F6550" w:rsidR="0043096A" w:rsidRPr="000964A9" w:rsidRDefault="0043096A" w:rsidP="00602A34">
                <w:pPr>
                  <w:spacing w:line="240" w:lineRule="auto"/>
                </w:pPr>
                <w:r w:rsidRPr="0043096A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19076775" w:rsidR="0043096A" w:rsidRPr="000964A9" w:rsidRDefault="0043096A" w:rsidP="00602A34">
                <w:pPr>
                  <w:spacing w:line="240" w:lineRule="auto"/>
                </w:pPr>
                <w:r w:rsidRPr="00C551E5"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6CB02FFA" w:rsidR="0043096A" w:rsidRPr="000964A9" w:rsidRDefault="0043096A" w:rsidP="00602A34">
                <w:pPr>
                  <w:spacing w:line="240" w:lineRule="auto"/>
                </w:pPr>
                <w:r w:rsidRPr="00C551E5">
                  <w:t>2%</w:t>
                </w:r>
              </w:p>
            </w:tc>
          </w:tr>
          <w:tr w:rsidR="0043096A" w:rsidRPr="000964A9" w14:paraId="0503DD24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087E5DCC" w:rsidR="0043096A" w:rsidRPr="000964A9" w:rsidRDefault="0043096A" w:rsidP="00602A34">
                <w:pPr>
                  <w:spacing w:line="240" w:lineRule="auto"/>
                </w:pPr>
                <w:r w:rsidRPr="0043096A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726E4CDC" w:rsidR="0043096A" w:rsidRPr="000964A9" w:rsidRDefault="0043096A" w:rsidP="00602A34">
                <w:pPr>
                  <w:spacing w:line="240" w:lineRule="auto"/>
                </w:pPr>
                <w:r w:rsidRPr="00C551E5">
                  <w:t>3%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4705900F" w:rsidR="0043096A" w:rsidRPr="000964A9" w:rsidRDefault="0043096A" w:rsidP="00602A34">
                <w:pPr>
                  <w:spacing w:line="240" w:lineRule="auto"/>
                </w:pPr>
                <w:r w:rsidRPr="00C551E5">
                  <w:t>3%</w:t>
                </w:r>
              </w:p>
            </w:tc>
          </w:tr>
          <w:tr w:rsidR="0043096A" w:rsidRPr="000964A9" w14:paraId="6F896B1B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72E10345" w:rsidR="0043096A" w:rsidRPr="000964A9" w:rsidRDefault="0043096A" w:rsidP="00602A34">
                <w:pPr>
                  <w:spacing w:line="240" w:lineRule="auto"/>
                </w:pPr>
                <w:r w:rsidRPr="0043096A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7EC98D17" w:rsidR="0043096A" w:rsidRPr="000964A9" w:rsidRDefault="0043096A" w:rsidP="00602A34">
                <w:pPr>
                  <w:spacing w:line="240" w:lineRule="auto"/>
                </w:pPr>
                <w:r w:rsidRPr="00C551E5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6D85BCF0" w:rsidR="0043096A" w:rsidRPr="000964A9" w:rsidRDefault="0043096A" w:rsidP="00602A34">
                <w:pPr>
                  <w:spacing w:line="240" w:lineRule="auto"/>
                </w:pPr>
                <w:r w:rsidRPr="00C551E5">
                  <w:t>3%</w:t>
                </w:r>
              </w:p>
            </w:tc>
          </w:tr>
        </w:tbl>
        <w:p w14:paraId="48703F19" w14:textId="3015DBA1" w:rsidR="00E134D2" w:rsidRPr="000964A9" w:rsidRDefault="00A306D5" w:rsidP="004B1007">
          <w:r w:rsidRPr="00A306D5">
            <w:lastRenderedPageBreak/>
            <w:t>Indian visitors spend longer in Australia than the average international visitor, with almost half of visitors staying for a month or more. A higher share of visitors from this market are first-time visitors, compared to the average international visitor.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602A34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491C302F" w:rsidR="00973048" w:rsidRPr="000964A9" w:rsidRDefault="00973048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539BB">
                  <w:rPr>
                    <w:rFonts w:asciiTheme="minorHAnsi" w:hAnsiTheme="minorHAnsi"/>
                    <w:b/>
                    <w:color w:val="FFFFFF" w:themeColor="background1"/>
                  </w:rPr>
                  <w:t>India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363F2E" w:rsidRPr="000964A9" w14:paraId="7DBEEA8B" w14:textId="26B5CBB0" w:rsidTr="00602A3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363F2E" w:rsidRPr="000964A9" w:rsidRDefault="00363F2E" w:rsidP="00602A34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513BCE61" w:rsidR="00363F2E" w:rsidRPr="000964A9" w:rsidRDefault="00363F2E" w:rsidP="00602A34">
                <w:pPr>
                  <w:spacing w:line="240" w:lineRule="auto"/>
                </w:pPr>
                <w:r w:rsidRPr="00363F2E">
                  <w:t>15%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26521F58" w:rsidR="00363F2E" w:rsidRPr="000964A9" w:rsidRDefault="00363F2E" w:rsidP="00602A34">
                <w:pPr>
                  <w:spacing w:line="240" w:lineRule="auto"/>
                </w:pPr>
                <w:r w:rsidRPr="00363F2E">
                  <w:t>33%</w:t>
                </w:r>
              </w:p>
            </w:tc>
          </w:tr>
          <w:tr w:rsidR="00363F2E" w:rsidRPr="000964A9" w14:paraId="53BC374A" w14:textId="4FA534A6" w:rsidTr="00602A3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363F2E" w:rsidRPr="000964A9" w:rsidRDefault="00363F2E" w:rsidP="00602A34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2685D334" w:rsidR="00363F2E" w:rsidRPr="000964A9" w:rsidRDefault="00363F2E" w:rsidP="00602A34">
                <w:pPr>
                  <w:spacing w:line="240" w:lineRule="auto"/>
                </w:pPr>
                <w:r w:rsidRPr="00363F2E">
                  <w:t>15%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79F420F3" w:rsidR="00363F2E" w:rsidRPr="000964A9" w:rsidRDefault="00363F2E" w:rsidP="00602A34">
                <w:pPr>
                  <w:spacing w:line="240" w:lineRule="auto"/>
                </w:pPr>
                <w:r w:rsidRPr="00363F2E">
                  <w:t>23%</w:t>
                </w:r>
              </w:p>
            </w:tc>
          </w:tr>
          <w:tr w:rsidR="00363F2E" w:rsidRPr="000964A9" w14:paraId="76A70B98" w14:textId="64AA612E" w:rsidTr="00602A3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363F2E" w:rsidRPr="000964A9" w:rsidRDefault="00363F2E" w:rsidP="00602A34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2BBA7DD9" w:rsidR="00363F2E" w:rsidRPr="000964A9" w:rsidRDefault="00363F2E" w:rsidP="00602A34">
                <w:pPr>
                  <w:spacing w:line="240" w:lineRule="auto"/>
                </w:pPr>
                <w:r w:rsidRPr="00363F2E">
                  <w:t>26%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7CF786E7" w:rsidR="00363F2E" w:rsidRPr="000964A9" w:rsidRDefault="00363F2E" w:rsidP="00602A34">
                <w:pPr>
                  <w:spacing w:line="240" w:lineRule="auto"/>
                </w:pPr>
                <w:r w:rsidRPr="00363F2E">
                  <w:t>17%</w:t>
                </w:r>
              </w:p>
            </w:tc>
          </w:tr>
          <w:tr w:rsidR="00363F2E" w:rsidRPr="000964A9" w14:paraId="59604557" w14:textId="6B2D8EB7" w:rsidTr="00602A3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363F2E" w:rsidRPr="000964A9" w:rsidRDefault="00363F2E" w:rsidP="00602A34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63B06C14" w:rsidR="00363F2E" w:rsidRPr="000964A9" w:rsidRDefault="00363F2E" w:rsidP="00602A34">
                <w:pPr>
                  <w:spacing w:line="240" w:lineRule="auto"/>
                </w:pPr>
                <w:r w:rsidRPr="00363F2E">
                  <w:t>44%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64FB8AF3" w:rsidR="00363F2E" w:rsidRPr="000964A9" w:rsidRDefault="00363F2E" w:rsidP="00602A34">
                <w:pPr>
                  <w:spacing w:line="240" w:lineRule="auto"/>
                </w:pPr>
                <w:r w:rsidRPr="00363F2E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779F64C7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A90DB2">
            <w:t>9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29427DCC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A90DB2">
            <w:t>49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46A3761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A90DB2">
            <w:t>51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602A34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6E3A8B00" w:rsidR="00CA1497" w:rsidRPr="000964A9" w:rsidRDefault="00CA1497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F539BB">
                  <w:rPr>
                    <w:rFonts w:asciiTheme="minorHAnsi" w:hAnsiTheme="minorHAnsi"/>
                    <w:b/>
                    <w:color w:val="FFFFFF" w:themeColor="background1"/>
                  </w:rPr>
                  <w:t>India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A90DB2" w:rsidRPr="000964A9" w14:paraId="374ACCC2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A90DB2" w:rsidRPr="000964A9" w:rsidRDefault="00A90DB2" w:rsidP="00602A34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64020417" w:rsidR="00A90DB2" w:rsidRPr="000964A9" w:rsidRDefault="00A90DB2" w:rsidP="00602A34">
                <w:pPr>
                  <w:spacing w:line="240" w:lineRule="auto"/>
                </w:pPr>
                <w:r w:rsidRPr="00A90DB2">
                  <w:t>81%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5D888507" w:rsidR="00A90DB2" w:rsidRPr="000964A9" w:rsidRDefault="00A90DB2" w:rsidP="00602A34">
                <w:pPr>
                  <w:spacing w:line="240" w:lineRule="auto"/>
                </w:pPr>
                <w:r w:rsidRPr="00A90DB2">
                  <w:t>88%</w:t>
                </w:r>
              </w:p>
            </w:tc>
          </w:tr>
          <w:tr w:rsidR="00A90DB2" w:rsidRPr="000964A9" w14:paraId="003A5740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42EDB5C5" w:rsidR="00A90DB2" w:rsidRPr="000964A9" w:rsidRDefault="00B678BA" w:rsidP="00602A34">
                <w:pPr>
                  <w:spacing w:line="240" w:lineRule="auto"/>
                </w:pPr>
                <w:r w:rsidRPr="00B678BA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7728BFB0" w:rsidR="00A90DB2" w:rsidRPr="000964A9" w:rsidRDefault="00A90DB2" w:rsidP="00602A34">
                <w:pPr>
                  <w:spacing w:line="240" w:lineRule="auto"/>
                </w:pPr>
                <w:r w:rsidRPr="00A90DB2">
                  <w:t>78%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770E1D79" w:rsidR="00A90DB2" w:rsidRPr="000964A9" w:rsidRDefault="00A90DB2" w:rsidP="00602A34">
                <w:pPr>
                  <w:spacing w:line="240" w:lineRule="auto"/>
                </w:pPr>
                <w:r w:rsidRPr="00A90DB2">
                  <w:t>76%</w:t>
                </w:r>
              </w:p>
            </w:tc>
          </w:tr>
          <w:tr w:rsidR="00A90DB2" w:rsidRPr="000964A9" w14:paraId="77D614AC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49966C92" w:rsidR="00A90DB2" w:rsidRPr="000964A9" w:rsidRDefault="00B678BA" w:rsidP="00602A34">
                <w:pPr>
                  <w:spacing w:line="240" w:lineRule="auto"/>
                </w:pPr>
                <w:r w:rsidRPr="00B678BA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1B42A8C9" w:rsidR="00A90DB2" w:rsidRPr="000964A9" w:rsidRDefault="00A90DB2" w:rsidP="00602A34">
                <w:pPr>
                  <w:spacing w:line="240" w:lineRule="auto"/>
                </w:pPr>
                <w:r w:rsidRPr="00A90DB2">
                  <w:t>70%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4A9F8727" w:rsidR="00A90DB2" w:rsidRPr="000964A9" w:rsidRDefault="00A90DB2" w:rsidP="00602A34">
                <w:pPr>
                  <w:spacing w:line="240" w:lineRule="auto"/>
                </w:pPr>
                <w:r w:rsidRPr="00A90DB2">
                  <w:t>73%</w:t>
                </w:r>
              </w:p>
            </w:tc>
          </w:tr>
          <w:tr w:rsidR="00A90DB2" w:rsidRPr="000964A9" w14:paraId="191813DF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787B5069" w:rsidR="00A90DB2" w:rsidRPr="000964A9" w:rsidRDefault="00B678BA" w:rsidP="00602A34">
                <w:pPr>
                  <w:spacing w:line="240" w:lineRule="auto"/>
                </w:pPr>
                <w:r w:rsidRPr="00B678BA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4EE1FF61" w:rsidR="00A90DB2" w:rsidRPr="000964A9" w:rsidRDefault="00A90DB2" w:rsidP="00602A34">
                <w:pPr>
                  <w:spacing w:line="240" w:lineRule="auto"/>
                </w:pPr>
                <w:r w:rsidRPr="00A90DB2">
                  <w:t>68%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104BE937" w:rsidR="00A90DB2" w:rsidRPr="000964A9" w:rsidRDefault="00A90DB2" w:rsidP="00602A34">
                <w:pPr>
                  <w:spacing w:line="240" w:lineRule="auto"/>
                </w:pPr>
                <w:r w:rsidRPr="00A90DB2">
                  <w:t>63%</w:t>
                </w:r>
              </w:p>
            </w:tc>
          </w:tr>
          <w:tr w:rsidR="00A90DB2" w:rsidRPr="000964A9" w14:paraId="7DAAAFBD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3CE6D0FA" w:rsidR="00A90DB2" w:rsidRPr="000964A9" w:rsidRDefault="00B678BA" w:rsidP="00602A34">
                <w:pPr>
                  <w:spacing w:line="240" w:lineRule="auto"/>
                </w:pPr>
                <w:r w:rsidRPr="00B678BA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3AC89C0E" w:rsidR="00A90DB2" w:rsidRPr="000964A9" w:rsidRDefault="00A90DB2" w:rsidP="00602A34">
                <w:pPr>
                  <w:spacing w:line="240" w:lineRule="auto"/>
                </w:pPr>
                <w:r w:rsidRPr="00A90DB2">
                  <w:t>46%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4F6F2DCD" w:rsidR="00A90DB2" w:rsidRPr="000964A9" w:rsidRDefault="00A90DB2" w:rsidP="00602A34">
                <w:pPr>
                  <w:spacing w:line="240" w:lineRule="auto"/>
                </w:pPr>
                <w:r w:rsidRPr="00A90DB2">
                  <w:t>46%</w:t>
                </w:r>
              </w:p>
            </w:tc>
          </w:tr>
          <w:tr w:rsidR="00A90DB2" w:rsidRPr="000964A9" w14:paraId="35004281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6083D4A4" w:rsidR="00A90DB2" w:rsidRPr="000964A9" w:rsidRDefault="00B678BA" w:rsidP="00602A34">
                <w:pPr>
                  <w:spacing w:line="240" w:lineRule="auto"/>
                </w:pPr>
                <w:r w:rsidRPr="00B678BA">
                  <w:lastRenderedPageBreak/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79555420" w:rsidR="00A90DB2" w:rsidRPr="000964A9" w:rsidRDefault="00A90DB2" w:rsidP="00602A34">
                <w:pPr>
                  <w:spacing w:line="240" w:lineRule="auto"/>
                </w:pPr>
                <w:r w:rsidRPr="00A90DB2">
                  <w:t>41%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022A5C64" w:rsidR="00A90DB2" w:rsidRPr="000964A9" w:rsidRDefault="00A90DB2" w:rsidP="00602A34">
                <w:pPr>
                  <w:spacing w:line="240" w:lineRule="auto"/>
                </w:pPr>
                <w:r w:rsidRPr="00A90DB2">
                  <w:t>42%</w:t>
                </w:r>
              </w:p>
            </w:tc>
          </w:tr>
          <w:tr w:rsidR="00A90DB2" w:rsidRPr="000964A9" w14:paraId="1B90078B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5ED77899" w:rsidR="00A90DB2" w:rsidRPr="000964A9" w:rsidRDefault="00B678BA" w:rsidP="00602A34">
                <w:pPr>
                  <w:spacing w:line="240" w:lineRule="auto"/>
                </w:pPr>
                <w:r w:rsidRPr="00B678BA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2B4EB770" w:rsidR="00A90DB2" w:rsidRPr="000964A9" w:rsidRDefault="00A90DB2" w:rsidP="00602A34">
                <w:pPr>
                  <w:spacing w:line="240" w:lineRule="auto"/>
                </w:pPr>
                <w:r w:rsidRPr="00A90DB2">
                  <w:t>37%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7EC03968" w:rsidR="00A90DB2" w:rsidRPr="000964A9" w:rsidRDefault="00A90DB2" w:rsidP="00602A34">
                <w:pPr>
                  <w:spacing w:line="240" w:lineRule="auto"/>
                </w:pPr>
                <w:r w:rsidRPr="00A90DB2">
                  <w:t>45%</w:t>
                </w:r>
              </w:p>
            </w:tc>
          </w:tr>
          <w:tr w:rsidR="00A90DB2" w:rsidRPr="000964A9" w14:paraId="6ECFA6D0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2C6D07F8" w:rsidR="00A90DB2" w:rsidRPr="000964A9" w:rsidRDefault="00A3134F" w:rsidP="00602A34">
                <w:pPr>
                  <w:spacing w:line="240" w:lineRule="auto"/>
                </w:pPr>
                <w:r w:rsidRPr="00A3134F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269DCF5A" w:rsidR="00A90DB2" w:rsidRPr="000964A9" w:rsidRDefault="00A90DB2" w:rsidP="00602A34">
                <w:pPr>
                  <w:spacing w:line="240" w:lineRule="auto"/>
                </w:pPr>
                <w:r w:rsidRPr="00A90DB2">
                  <w:t>30%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1C4EB6B3" w:rsidR="00A90DB2" w:rsidRPr="000964A9" w:rsidRDefault="00A90DB2" w:rsidP="00602A34">
                <w:pPr>
                  <w:spacing w:line="240" w:lineRule="auto"/>
                </w:pPr>
                <w:r w:rsidRPr="00A90DB2">
                  <w:t>34%</w:t>
                </w:r>
              </w:p>
            </w:tc>
          </w:tr>
          <w:tr w:rsidR="00A90DB2" w:rsidRPr="000964A9" w14:paraId="687E78DC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444D2987" w:rsidR="00A90DB2" w:rsidRPr="000964A9" w:rsidRDefault="00A3134F" w:rsidP="00602A34">
                <w:pPr>
                  <w:spacing w:line="240" w:lineRule="auto"/>
                </w:pPr>
                <w:r w:rsidRPr="00A3134F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7AA9AB12" w:rsidR="00A90DB2" w:rsidRPr="000964A9" w:rsidRDefault="00A90DB2" w:rsidP="00602A34">
                <w:pPr>
                  <w:spacing w:line="240" w:lineRule="auto"/>
                </w:pPr>
                <w:r w:rsidRPr="00A90DB2">
                  <w:t>28%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693E3488" w:rsidR="00A90DB2" w:rsidRPr="000964A9" w:rsidRDefault="00A90DB2" w:rsidP="00602A34">
                <w:pPr>
                  <w:spacing w:line="240" w:lineRule="auto"/>
                </w:pPr>
                <w:r w:rsidRPr="00A90DB2">
                  <w:t>35%</w:t>
                </w:r>
              </w:p>
            </w:tc>
          </w:tr>
          <w:tr w:rsidR="00A90DB2" w:rsidRPr="000964A9" w14:paraId="13B5AE38" w14:textId="77777777" w:rsidTr="00602A34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76648B5A" w:rsidR="00A90DB2" w:rsidRPr="000964A9" w:rsidRDefault="00A3134F" w:rsidP="00602A34">
                <w:pPr>
                  <w:spacing w:line="240" w:lineRule="auto"/>
                </w:pPr>
                <w:r w:rsidRPr="00A3134F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4491E718" w:rsidR="00A90DB2" w:rsidRPr="000964A9" w:rsidRDefault="00A90DB2" w:rsidP="00602A34">
                <w:pPr>
                  <w:spacing w:line="240" w:lineRule="auto"/>
                </w:pPr>
                <w:r w:rsidRPr="00A90DB2">
                  <w:t>28%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48B961C4" w:rsidR="00A90DB2" w:rsidRPr="000964A9" w:rsidRDefault="00A90DB2" w:rsidP="00602A34">
                <w:pPr>
                  <w:spacing w:line="240" w:lineRule="auto"/>
                </w:pPr>
                <w:r w:rsidRPr="00A90DB2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1FF27FFF" w:rsidR="006017D1" w:rsidRPr="000964A9" w:rsidRDefault="009E6887" w:rsidP="006017D1">
          <w:r w:rsidRPr="009E6887">
            <w:t xml:space="preserve">capacity from India has continued to grow, with consistently high load factors in FY24−25. Almost 600,000 Australians visited India in 2025, an increase of 9% on 2024.  </w:t>
          </w:r>
          <w:r w:rsidR="006017D1" w:rsidRPr="000964A9">
            <w:t xml:space="preserve"> 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602A34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602A3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B2766E" w:rsidRPr="000964A9" w14:paraId="29FF4BFF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B2766E" w:rsidRPr="000964A9" w:rsidRDefault="00B2766E" w:rsidP="00602A34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7C7F3739" w:rsidR="00B2766E" w:rsidRPr="000964A9" w:rsidRDefault="00B2766E" w:rsidP="00602A34">
                <w:pPr>
                  <w:spacing w:line="240" w:lineRule="auto"/>
                </w:pPr>
                <w:r w:rsidRPr="00B2766E">
                  <w:t>86%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585554E4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  92,672 </w:t>
                </w:r>
              </w:p>
            </w:tc>
          </w:tr>
          <w:tr w:rsidR="00B2766E" w:rsidRPr="000964A9" w14:paraId="112E3B17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B2766E" w:rsidRPr="000964A9" w:rsidRDefault="00B2766E" w:rsidP="00602A34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7E231F47" w:rsidR="00B2766E" w:rsidRPr="000964A9" w:rsidRDefault="00B2766E" w:rsidP="00602A34">
                <w:pPr>
                  <w:spacing w:line="240" w:lineRule="auto"/>
                </w:pPr>
                <w:r w:rsidRPr="00B2766E">
                  <w:t>86%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0D40B8A9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  93,440 </w:t>
                </w:r>
              </w:p>
            </w:tc>
          </w:tr>
          <w:tr w:rsidR="00B2766E" w:rsidRPr="000964A9" w14:paraId="7A96414A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B2766E" w:rsidRPr="000964A9" w:rsidRDefault="00B2766E" w:rsidP="00602A34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159076EB" w:rsidR="00B2766E" w:rsidRPr="000964A9" w:rsidRDefault="00B2766E" w:rsidP="00602A34">
                <w:pPr>
                  <w:spacing w:line="240" w:lineRule="auto"/>
                </w:pPr>
                <w:r w:rsidRPr="00B2766E">
                  <w:t>88%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39155068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  96,768 </w:t>
                </w:r>
              </w:p>
            </w:tc>
          </w:tr>
          <w:tr w:rsidR="00B2766E" w:rsidRPr="000964A9" w14:paraId="2FBFB51E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B2766E" w:rsidRPr="000964A9" w:rsidRDefault="00B2766E" w:rsidP="00602A34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6C59D5F0" w:rsidR="00B2766E" w:rsidRPr="000964A9" w:rsidRDefault="00B2766E" w:rsidP="00602A34">
                <w:pPr>
                  <w:spacing w:line="240" w:lineRule="auto"/>
                </w:pPr>
                <w:r w:rsidRPr="00B2766E">
                  <w:t>87%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0E33D5C8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106,752 </w:t>
                </w:r>
              </w:p>
            </w:tc>
          </w:tr>
          <w:tr w:rsidR="00B2766E" w:rsidRPr="000964A9" w14:paraId="344C75C7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B2766E" w:rsidRPr="000964A9" w:rsidRDefault="00B2766E" w:rsidP="00602A34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27A5A527" w:rsidR="00B2766E" w:rsidRPr="000964A9" w:rsidRDefault="00B2766E" w:rsidP="00602A34">
                <w:pPr>
                  <w:spacing w:line="240" w:lineRule="auto"/>
                </w:pPr>
                <w:r w:rsidRPr="00B2766E">
                  <w:t>88%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39664BFA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  81,664 </w:t>
                </w:r>
              </w:p>
            </w:tc>
          </w:tr>
          <w:tr w:rsidR="00B2766E" w:rsidRPr="000964A9" w14:paraId="0D67E2B0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B2766E" w:rsidRPr="000964A9" w:rsidRDefault="00B2766E" w:rsidP="00602A34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7C14C512" w:rsidR="00B2766E" w:rsidRPr="000964A9" w:rsidRDefault="00B2766E" w:rsidP="00602A34">
                <w:pPr>
                  <w:spacing w:line="240" w:lineRule="auto"/>
                </w:pPr>
                <w:r w:rsidRPr="00B2766E">
                  <w:t>22%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7D6B0B69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  14,848 </w:t>
                </w:r>
              </w:p>
            </w:tc>
          </w:tr>
          <w:tr w:rsidR="00B2766E" w:rsidRPr="000964A9" w14:paraId="4A1925C0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B2766E" w:rsidRPr="000964A9" w:rsidRDefault="00B2766E" w:rsidP="00602A34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6C3B86E9" w:rsidR="00B2766E" w:rsidRPr="000964A9" w:rsidRDefault="00B2766E" w:rsidP="00602A34">
                <w:pPr>
                  <w:spacing w:line="240" w:lineRule="auto"/>
                </w:pPr>
                <w:r w:rsidRPr="00B2766E">
                  <w:t>92%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7A63E38B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124,608 </w:t>
                </w:r>
              </w:p>
            </w:tc>
          </w:tr>
          <w:tr w:rsidR="00B2766E" w:rsidRPr="000964A9" w14:paraId="1275E490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B2766E" w:rsidRPr="000964A9" w:rsidRDefault="00B2766E" w:rsidP="00602A34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319470D7" w:rsidR="00B2766E" w:rsidRPr="000964A9" w:rsidRDefault="00B2766E" w:rsidP="00602A34">
                <w:pPr>
                  <w:spacing w:line="240" w:lineRule="auto"/>
                </w:pPr>
                <w:r w:rsidRPr="00B2766E">
                  <w:t>92%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3CCB6FAF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275,426 </w:t>
                </w:r>
              </w:p>
            </w:tc>
          </w:tr>
          <w:tr w:rsidR="00B2766E" w:rsidRPr="000964A9" w14:paraId="59797F14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B2766E" w:rsidRPr="000964A9" w:rsidRDefault="00B2766E" w:rsidP="00602A34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03B697B5" w:rsidR="00B2766E" w:rsidRPr="000964A9" w:rsidRDefault="00B2766E" w:rsidP="00602A34">
                <w:pPr>
                  <w:spacing w:line="240" w:lineRule="auto"/>
                </w:pPr>
                <w:r w:rsidRPr="00B2766E">
                  <w:t>89%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445D6C18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313,067 </w:t>
                </w:r>
              </w:p>
            </w:tc>
          </w:tr>
          <w:tr w:rsidR="00B2766E" w:rsidRPr="000964A9" w14:paraId="4308A78C" w14:textId="77777777" w:rsidTr="00602A3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B2766E" w:rsidRPr="000964A9" w:rsidRDefault="00B2766E" w:rsidP="00602A34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1C3FC890" w:rsidR="00B2766E" w:rsidRPr="000964A9" w:rsidRDefault="00B2766E" w:rsidP="00602A34">
                <w:pPr>
                  <w:spacing w:line="240" w:lineRule="auto"/>
                </w:pPr>
                <w:r w:rsidRPr="00B2766E">
                  <w:t>91%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0AB100E0" w:rsidR="00B2766E" w:rsidRPr="000964A9" w:rsidRDefault="00B2766E" w:rsidP="00602A34">
                <w:pPr>
                  <w:spacing w:line="240" w:lineRule="auto"/>
                </w:pPr>
                <w:r w:rsidRPr="00B2766E">
                  <w:t xml:space="preserve">               317,681 </w:t>
                </w:r>
              </w:p>
            </w:tc>
          </w:tr>
        </w:tbl>
        <w:p w14:paraId="0D93F57F" w14:textId="094248B3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F539BB">
            <w:t>India</w:t>
          </w:r>
        </w:p>
        <w:p w14:paraId="003DD26C" w14:textId="01C44B56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B2766E">
            <w:t>599</w:t>
          </w:r>
          <w:r w:rsidR="006A2C38" w:rsidRPr="000964A9">
            <w:t>,</w:t>
          </w:r>
          <w:r w:rsidR="00B2766E">
            <w:t>20</w:t>
          </w:r>
          <w:r w:rsidR="006A2C38" w:rsidRPr="000964A9">
            <w:t>0</w:t>
          </w:r>
        </w:p>
        <w:p w14:paraId="5EBE1F12" w14:textId="1813578C" w:rsidR="004970E0" w:rsidRPr="000964A9" w:rsidRDefault="0049757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Indian</w:t>
          </w:r>
          <w:r w:rsidR="004970E0" w:rsidRPr="000964A9">
            <w:t xml:space="preserve"> residents coming into Australia: </w:t>
          </w:r>
          <w:r w:rsidR="00B2766E">
            <w:t>451</w:t>
          </w:r>
          <w:r w:rsidR="006A2C38" w:rsidRPr="000964A9">
            <w:t>,</w:t>
          </w:r>
          <w:r w:rsidR="00B2766E">
            <w:t>530</w:t>
          </w:r>
        </w:p>
        <w:p w14:paraId="3EBAEB54" w14:textId="713CB3AB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</w:t>
          </w:r>
          <w:r w:rsidR="00B2766E">
            <w:t>147</w:t>
          </w:r>
          <w:r w:rsidR="00BB4E5F" w:rsidRPr="000964A9">
            <w:t>,</w:t>
          </w:r>
          <w:r w:rsidR="00B2766E">
            <w:t>67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64A9"/>
    <w:rsid w:val="000B29E7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2533A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46F6"/>
    <w:rsid w:val="00306832"/>
    <w:rsid w:val="00312657"/>
    <w:rsid w:val="00321E47"/>
    <w:rsid w:val="00326B31"/>
    <w:rsid w:val="00334D1D"/>
    <w:rsid w:val="00346408"/>
    <w:rsid w:val="003513F9"/>
    <w:rsid w:val="00363F2E"/>
    <w:rsid w:val="00374560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4870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096A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57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62FE"/>
    <w:rsid w:val="00571741"/>
    <w:rsid w:val="00571BDC"/>
    <w:rsid w:val="00576661"/>
    <w:rsid w:val="00590D43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0F6D"/>
    <w:rsid w:val="005E66BC"/>
    <w:rsid w:val="005F06FD"/>
    <w:rsid w:val="006017D1"/>
    <w:rsid w:val="00602A34"/>
    <w:rsid w:val="00614685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3180"/>
    <w:rsid w:val="0078435A"/>
    <w:rsid w:val="0079000C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1EA0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6887"/>
    <w:rsid w:val="009E6DB3"/>
    <w:rsid w:val="009F1E8A"/>
    <w:rsid w:val="00A00806"/>
    <w:rsid w:val="00A01C07"/>
    <w:rsid w:val="00A25EA8"/>
    <w:rsid w:val="00A306D5"/>
    <w:rsid w:val="00A3134F"/>
    <w:rsid w:val="00A46D3B"/>
    <w:rsid w:val="00A47887"/>
    <w:rsid w:val="00A60860"/>
    <w:rsid w:val="00A641C0"/>
    <w:rsid w:val="00A647F4"/>
    <w:rsid w:val="00A64F58"/>
    <w:rsid w:val="00A66A8D"/>
    <w:rsid w:val="00A80680"/>
    <w:rsid w:val="00A8069B"/>
    <w:rsid w:val="00A90DB2"/>
    <w:rsid w:val="00A922DE"/>
    <w:rsid w:val="00A9418C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146AC"/>
    <w:rsid w:val="00B2766E"/>
    <w:rsid w:val="00B31B07"/>
    <w:rsid w:val="00B44505"/>
    <w:rsid w:val="00B4474F"/>
    <w:rsid w:val="00B45D18"/>
    <w:rsid w:val="00B54801"/>
    <w:rsid w:val="00B55852"/>
    <w:rsid w:val="00B55F4C"/>
    <w:rsid w:val="00B678BA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4660B"/>
    <w:rsid w:val="00C5088E"/>
    <w:rsid w:val="00C551E5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2F6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39BB"/>
    <w:rsid w:val="00F56064"/>
    <w:rsid w:val="00F57F70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84193d32-96af-42bb-9a8d-e389b6b013dc"/>
    <ds:schemaRef ds:uri="http://schemas.microsoft.com/office/2006/metadata/properties"/>
    <ds:schemaRef ds:uri="http://schemas.openxmlformats.org/package/2006/metadata/core-properties"/>
    <ds:schemaRef ds:uri="932d29ee-28c9-41bc-b9e4-7f2eba331d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16</TotalTime>
  <Pages>6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36</cp:revision>
  <dcterms:created xsi:type="dcterms:W3CDTF">2026-03-31T22:50:00Z</dcterms:created>
  <dcterms:modified xsi:type="dcterms:W3CDTF">2026-04-02T01:07:00Z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